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2E4FD" w14:textId="3ADFB7DF" w:rsidR="002C53C3" w:rsidRDefault="00C4109D" w:rsidP="00DF01D4">
      <w:pPr>
        <w:jc w:val="center"/>
        <w:rPr>
          <w:rFonts w:ascii="Arial" w:hAnsi="Arial" w:cs="Arial"/>
          <w:b/>
          <w:sz w:val="28"/>
          <w:szCs w:val="28"/>
          <w:lang w:val="kk-KZ"/>
        </w:rPr>
      </w:pPr>
      <w:r w:rsidRPr="00C4109D">
        <w:rPr>
          <w:rFonts w:ascii="Arial" w:hAnsi="Arial" w:cs="Arial"/>
          <w:b/>
          <w:sz w:val="28"/>
          <w:szCs w:val="28"/>
          <w:lang w:val="kk-KZ"/>
        </w:rPr>
        <w:t>Бекітілген тарифтік сметаны орындау туралы, бекітілген инвестициялық бағдарламаны орындау туралы, реттелмелі қызметтердің сапа және сенімділік көрсеткіштерін сақтау және табиғи монополия субъектілері қызметтің тиімділік көрсеткіштеріне жету туралы тұтынушылар және өзге мүдделі тұлғалардың алдын</w:t>
      </w:r>
      <w:r w:rsidR="000C1852">
        <w:rPr>
          <w:rFonts w:ascii="Arial" w:hAnsi="Arial" w:cs="Arial"/>
          <w:b/>
          <w:sz w:val="28"/>
          <w:szCs w:val="28"/>
          <w:lang w:val="kk-KZ"/>
        </w:rPr>
        <w:t>да «Алюминий Казахстана» АҚ 202</w:t>
      </w:r>
      <w:r w:rsidR="00592A03">
        <w:rPr>
          <w:rFonts w:ascii="Arial" w:hAnsi="Arial" w:cs="Arial"/>
          <w:b/>
          <w:sz w:val="28"/>
          <w:szCs w:val="28"/>
          <w:lang w:val="kk-KZ"/>
        </w:rPr>
        <w:t>4</w:t>
      </w:r>
      <w:r w:rsidRPr="00C4109D">
        <w:rPr>
          <w:rFonts w:ascii="Arial" w:hAnsi="Arial" w:cs="Arial"/>
          <w:b/>
          <w:sz w:val="28"/>
          <w:szCs w:val="28"/>
          <w:lang w:val="kk-KZ"/>
        </w:rPr>
        <w:t xml:space="preserve"> </w:t>
      </w:r>
      <w:r w:rsidR="00592A03" w:rsidRPr="00592A03">
        <w:rPr>
          <w:rFonts w:ascii="Arial" w:hAnsi="Arial" w:cs="Arial"/>
          <w:b/>
          <w:sz w:val="28"/>
          <w:szCs w:val="28"/>
          <w:lang w:val="kk-KZ"/>
        </w:rPr>
        <w:t>жарты жылдығының  қорытындысы бойынша</w:t>
      </w:r>
      <w:r w:rsidRPr="00C4109D">
        <w:rPr>
          <w:rFonts w:ascii="Arial" w:hAnsi="Arial" w:cs="Arial"/>
          <w:b/>
          <w:sz w:val="28"/>
          <w:szCs w:val="28"/>
          <w:lang w:val="kk-KZ"/>
        </w:rPr>
        <w:t xml:space="preserve">, оның ішінде қаржылық есептілік  </w:t>
      </w:r>
      <w:bookmarkStart w:id="0" w:name="_GoBack"/>
      <w:bookmarkEnd w:id="0"/>
    </w:p>
    <w:p w14:paraId="3E1DBB94" w14:textId="77777777" w:rsidR="00C4109D" w:rsidRPr="00592A03" w:rsidRDefault="00C4109D" w:rsidP="00DF01D4">
      <w:pPr>
        <w:jc w:val="center"/>
        <w:rPr>
          <w:rFonts w:ascii="Arial" w:hAnsi="Arial" w:cs="Arial"/>
          <w:b/>
          <w:sz w:val="28"/>
          <w:szCs w:val="28"/>
          <w:lang w:val="kk-KZ"/>
        </w:rPr>
      </w:pPr>
    </w:p>
    <w:p w14:paraId="228D3E73" w14:textId="3BDEFAA2" w:rsidR="00764F57" w:rsidRPr="00764F57" w:rsidRDefault="00BD7A18" w:rsidP="00764F57">
      <w:pPr>
        <w:tabs>
          <w:tab w:val="left" w:pos="357"/>
        </w:tabs>
        <w:ind w:firstLine="567"/>
        <w:jc w:val="both"/>
        <w:rPr>
          <w:rFonts w:ascii="Arial" w:hAnsi="Arial" w:cs="Arial"/>
          <w:sz w:val="28"/>
          <w:szCs w:val="28"/>
          <w:lang w:val="kk-KZ"/>
        </w:rPr>
      </w:pPr>
      <w:r w:rsidRPr="00592A03">
        <w:rPr>
          <w:rFonts w:ascii="Arial" w:hAnsi="Arial" w:cs="Arial"/>
          <w:sz w:val="28"/>
          <w:szCs w:val="28"/>
          <w:lang w:val="kk-KZ"/>
        </w:rPr>
        <w:tab/>
      </w:r>
      <w:r w:rsidR="00764F57" w:rsidRPr="00764F57">
        <w:rPr>
          <w:rFonts w:ascii="Arial" w:hAnsi="Arial" w:cs="Arial"/>
          <w:sz w:val="28"/>
          <w:szCs w:val="28"/>
          <w:lang w:val="kk-KZ"/>
        </w:rPr>
        <w:t xml:space="preserve">2024 жылғы 26 </w:t>
      </w:r>
      <w:r w:rsidR="00D703F5">
        <w:rPr>
          <w:rFonts w:ascii="Arial" w:hAnsi="Arial" w:cs="Arial"/>
          <w:sz w:val="28"/>
          <w:szCs w:val="28"/>
          <w:lang w:val="kk-KZ"/>
        </w:rPr>
        <w:t xml:space="preserve">шілдеде </w:t>
      </w:r>
      <w:r w:rsidR="00764F57" w:rsidRPr="00764F57">
        <w:rPr>
          <w:rFonts w:ascii="Arial" w:hAnsi="Arial" w:cs="Arial"/>
          <w:sz w:val="28"/>
          <w:szCs w:val="28"/>
          <w:lang w:val="kk-KZ"/>
        </w:rPr>
        <w:t>біз 202</w:t>
      </w:r>
      <w:r w:rsidR="00D703F5">
        <w:rPr>
          <w:rFonts w:ascii="Arial" w:hAnsi="Arial" w:cs="Arial"/>
          <w:sz w:val="28"/>
          <w:szCs w:val="28"/>
          <w:lang w:val="kk-KZ"/>
        </w:rPr>
        <w:t>4</w:t>
      </w:r>
      <w:r w:rsidR="00764F57" w:rsidRPr="00764F57">
        <w:rPr>
          <w:rFonts w:ascii="Arial" w:hAnsi="Arial" w:cs="Arial"/>
          <w:sz w:val="28"/>
          <w:szCs w:val="28"/>
          <w:lang w:val="kk-KZ"/>
        </w:rPr>
        <w:t xml:space="preserve"> </w:t>
      </w:r>
      <w:r w:rsidR="00D703F5">
        <w:rPr>
          <w:rFonts w:ascii="Arial" w:hAnsi="Arial" w:cs="Arial"/>
          <w:sz w:val="28"/>
          <w:szCs w:val="28"/>
          <w:lang w:val="kk-KZ"/>
        </w:rPr>
        <w:t xml:space="preserve">1 жарты жылдығының </w:t>
      </w:r>
      <w:r w:rsidR="00764F57" w:rsidRPr="00764F57">
        <w:rPr>
          <w:rFonts w:ascii="Arial" w:hAnsi="Arial" w:cs="Arial"/>
          <w:sz w:val="28"/>
          <w:szCs w:val="28"/>
          <w:lang w:val="kk-KZ"/>
        </w:rPr>
        <w:t xml:space="preserve"> қорытындысы бойынша бекітілген тарифтік сметаның орындалуы туралы, бекітілген инвестициялық бағдарламаның орындалуы туралы, реттелетін қызметтердің сапасы мен сенімділігі көрсеткіштерінің сақталуы және тұтынушылар мен мүдделі тұлғалар алдында «жылу энергиясын өндіру» реттелетін қызметі бойынша «</w:t>
      </w:r>
      <w:r w:rsidR="00D703F5">
        <w:rPr>
          <w:rFonts w:ascii="Arial" w:hAnsi="Arial" w:cs="Arial"/>
          <w:sz w:val="28"/>
          <w:szCs w:val="28"/>
        </w:rPr>
        <w:t>Алюминий Казахстана</w:t>
      </w:r>
      <w:r w:rsidR="00764F57" w:rsidRPr="00764F57">
        <w:rPr>
          <w:rFonts w:ascii="Arial" w:hAnsi="Arial" w:cs="Arial"/>
          <w:sz w:val="28"/>
          <w:szCs w:val="28"/>
          <w:lang w:val="kk-KZ"/>
        </w:rPr>
        <w:t xml:space="preserve">» АҚ қызметінің тиімділік көрсеткіштеріне қол жеткізу туралы есеп жүргіземіз. </w:t>
      </w:r>
    </w:p>
    <w:p w14:paraId="794017D9" w14:textId="14775E1C" w:rsidR="00FA6D6C" w:rsidRDefault="00764F57" w:rsidP="00764F57">
      <w:pPr>
        <w:tabs>
          <w:tab w:val="left" w:pos="357"/>
        </w:tabs>
        <w:ind w:firstLine="567"/>
        <w:jc w:val="both"/>
        <w:rPr>
          <w:rFonts w:ascii="Arial" w:hAnsi="Arial" w:cs="Arial"/>
          <w:sz w:val="28"/>
          <w:szCs w:val="28"/>
          <w:lang w:val="kk-KZ"/>
        </w:rPr>
      </w:pPr>
      <w:r w:rsidRPr="00764F57">
        <w:rPr>
          <w:rFonts w:ascii="Arial" w:hAnsi="Arial" w:cs="Arial"/>
          <w:sz w:val="28"/>
          <w:szCs w:val="28"/>
          <w:lang w:val="kk-KZ"/>
        </w:rPr>
        <w:tab/>
        <w:t>Сондай-ақ, есеп «ZOOM» қосымшасы арқылы онлайн-трансляцияны ұйымдастырумен жүргізіледі.</w:t>
      </w:r>
    </w:p>
    <w:p w14:paraId="1E0E843F" w14:textId="48D15A16" w:rsidR="00D703F5" w:rsidRDefault="00D703F5" w:rsidP="00764F57">
      <w:pPr>
        <w:tabs>
          <w:tab w:val="left" w:pos="357"/>
        </w:tabs>
        <w:ind w:firstLine="567"/>
        <w:jc w:val="both"/>
        <w:rPr>
          <w:rFonts w:ascii="Arial" w:hAnsi="Arial" w:cs="Arial"/>
          <w:sz w:val="28"/>
          <w:szCs w:val="28"/>
          <w:lang w:val="kk-KZ"/>
        </w:rPr>
      </w:pPr>
      <w:r w:rsidRPr="00D703F5">
        <w:rPr>
          <w:rFonts w:ascii="Arial" w:hAnsi="Arial" w:cs="Arial"/>
          <w:sz w:val="28"/>
          <w:szCs w:val="28"/>
          <w:lang w:val="kk-KZ"/>
        </w:rPr>
        <w:t>Тыңдаулар туралы ақпарат «Сарыарқа самалы» г</w:t>
      </w:r>
      <w:r w:rsidR="00747043">
        <w:rPr>
          <w:rFonts w:ascii="Arial" w:hAnsi="Arial" w:cs="Arial"/>
          <w:sz w:val="28"/>
          <w:szCs w:val="28"/>
          <w:lang w:val="kk-KZ"/>
        </w:rPr>
        <w:t>азетінің 27 маусым 2024 жылғы №</w:t>
      </w:r>
      <w:r w:rsidRPr="00D703F5">
        <w:rPr>
          <w:rFonts w:ascii="Arial" w:hAnsi="Arial" w:cs="Arial"/>
          <w:sz w:val="28"/>
          <w:szCs w:val="28"/>
          <w:lang w:val="kk-KZ"/>
        </w:rPr>
        <w:t xml:space="preserve"> 26 (16042) санында жарияланған.</w:t>
      </w:r>
    </w:p>
    <w:p w14:paraId="264F3494" w14:textId="77777777" w:rsidR="00D703F5" w:rsidRDefault="00D703F5" w:rsidP="00764F57">
      <w:pPr>
        <w:tabs>
          <w:tab w:val="left" w:pos="357"/>
        </w:tabs>
        <w:ind w:firstLine="567"/>
        <w:jc w:val="both"/>
        <w:rPr>
          <w:rFonts w:ascii="Arial" w:hAnsi="Arial" w:cs="Arial"/>
          <w:sz w:val="28"/>
          <w:szCs w:val="28"/>
          <w:lang w:val="kk-KZ"/>
        </w:rPr>
      </w:pPr>
    </w:p>
    <w:p w14:paraId="38CC314D" w14:textId="78F8C02E" w:rsidR="00D703F5" w:rsidRDefault="00D703F5" w:rsidP="00D703F5">
      <w:pPr>
        <w:pStyle w:val="a6"/>
        <w:rPr>
          <w:rFonts w:ascii="Arial" w:hAnsi="Arial" w:cs="Arial"/>
          <w:b/>
          <w:sz w:val="28"/>
          <w:szCs w:val="28"/>
        </w:rPr>
      </w:pPr>
      <w:r>
        <w:rPr>
          <w:rFonts w:ascii="Arial" w:hAnsi="Arial" w:cs="Arial"/>
          <w:b/>
          <w:sz w:val="28"/>
          <w:szCs w:val="28"/>
          <w:lang w:val="kk-KZ"/>
        </w:rPr>
        <w:t xml:space="preserve">Слайд </w:t>
      </w:r>
      <w:r>
        <w:rPr>
          <w:rFonts w:ascii="Arial" w:hAnsi="Arial" w:cs="Arial"/>
          <w:b/>
          <w:sz w:val="28"/>
          <w:szCs w:val="28"/>
        </w:rPr>
        <w:t xml:space="preserve">№1 </w:t>
      </w:r>
      <w:r>
        <w:rPr>
          <w:rFonts w:ascii="Arial" w:hAnsi="Arial" w:cs="Arial"/>
          <w:b/>
          <w:sz w:val="28"/>
          <w:szCs w:val="28"/>
          <w:lang w:val="kk-KZ"/>
        </w:rPr>
        <w:t>Табиғи монополия субъектісі туралы жалпы ақпарат</w:t>
      </w:r>
    </w:p>
    <w:p w14:paraId="47297F75" w14:textId="77777777" w:rsidR="00D703F5" w:rsidRPr="00D703F5" w:rsidRDefault="00D703F5" w:rsidP="00764F57">
      <w:pPr>
        <w:tabs>
          <w:tab w:val="left" w:pos="357"/>
        </w:tabs>
        <w:ind w:firstLine="567"/>
        <w:jc w:val="both"/>
        <w:rPr>
          <w:rFonts w:ascii="Arial" w:hAnsi="Arial" w:cs="Arial"/>
          <w:sz w:val="28"/>
          <w:szCs w:val="28"/>
        </w:rPr>
      </w:pPr>
    </w:p>
    <w:p w14:paraId="01B86177" w14:textId="281B7A6C" w:rsidR="00D703F5" w:rsidRDefault="00D703F5" w:rsidP="00FA6D6C">
      <w:pPr>
        <w:tabs>
          <w:tab w:val="left" w:pos="357"/>
        </w:tabs>
        <w:ind w:firstLine="567"/>
        <w:jc w:val="both"/>
        <w:rPr>
          <w:rFonts w:ascii="Arial" w:hAnsi="Arial" w:cs="Arial"/>
          <w:sz w:val="28"/>
          <w:szCs w:val="28"/>
          <w:lang w:val="kk-KZ"/>
        </w:rPr>
      </w:pPr>
      <w:r w:rsidRPr="00D703F5">
        <w:rPr>
          <w:rFonts w:ascii="Arial" w:hAnsi="Arial" w:cs="Arial"/>
          <w:sz w:val="28"/>
          <w:szCs w:val="28"/>
          <w:lang w:val="kk-KZ"/>
        </w:rPr>
        <w:t>«</w:t>
      </w:r>
      <w:r>
        <w:rPr>
          <w:rFonts w:ascii="Arial" w:hAnsi="Arial" w:cs="Arial"/>
          <w:sz w:val="28"/>
          <w:szCs w:val="28"/>
          <w:lang w:val="kk-KZ"/>
        </w:rPr>
        <w:t>Алюминий Казахстана</w:t>
      </w:r>
      <w:r w:rsidRPr="00D703F5">
        <w:rPr>
          <w:rFonts w:ascii="Arial" w:hAnsi="Arial" w:cs="Arial"/>
          <w:sz w:val="28"/>
          <w:szCs w:val="28"/>
          <w:lang w:val="kk-KZ"/>
        </w:rPr>
        <w:t>» АҚ Павлодар облысы бойынша Табиғи монополиялар мемлекеттік тізілімінің жергілікті бөліміне қызмет түрі бойынша енгізілген: жылу энергиясын өндіру (Павлодар облысы бойынша 25.02.2016 ж. № 27-НҚ бұйрығы).</w:t>
      </w:r>
    </w:p>
    <w:p w14:paraId="2ADFCC1B" w14:textId="2EF17D69" w:rsidR="00FA6D6C" w:rsidRPr="00D703F5" w:rsidRDefault="00C4109D" w:rsidP="00FA6D6C">
      <w:pPr>
        <w:tabs>
          <w:tab w:val="left" w:pos="357"/>
        </w:tabs>
        <w:ind w:firstLine="567"/>
        <w:jc w:val="both"/>
        <w:rPr>
          <w:rFonts w:ascii="Arial" w:hAnsi="Arial" w:cs="Arial"/>
          <w:sz w:val="28"/>
          <w:szCs w:val="28"/>
          <w:lang w:val="kk-KZ"/>
        </w:rPr>
      </w:pPr>
      <w:r w:rsidRPr="00C4109D">
        <w:rPr>
          <w:rFonts w:ascii="Arial" w:hAnsi="Arial" w:cs="Arial"/>
          <w:sz w:val="28"/>
          <w:szCs w:val="28"/>
          <w:lang w:val="kk-KZ"/>
        </w:rPr>
        <w:t>«Алюминий Казахстана» АҚ ЖЭО 1964 жылы пайдалануға енгізілді</w:t>
      </w:r>
      <w:r w:rsidR="00FA6D6C" w:rsidRPr="00D703F5">
        <w:rPr>
          <w:rFonts w:ascii="Arial" w:hAnsi="Arial" w:cs="Arial"/>
          <w:sz w:val="28"/>
          <w:szCs w:val="28"/>
          <w:lang w:val="kk-KZ"/>
        </w:rPr>
        <w:t xml:space="preserve">, </w:t>
      </w:r>
      <w:r>
        <w:rPr>
          <w:rFonts w:ascii="Arial" w:hAnsi="Arial" w:cs="Arial"/>
          <w:sz w:val="28"/>
          <w:szCs w:val="28"/>
          <w:lang w:val="kk-KZ"/>
        </w:rPr>
        <w:t>белгіленген қуаты</w:t>
      </w:r>
      <w:r w:rsidR="00FA6D6C" w:rsidRPr="00D703F5">
        <w:rPr>
          <w:rFonts w:ascii="Arial" w:hAnsi="Arial" w:cs="Arial"/>
          <w:sz w:val="28"/>
          <w:szCs w:val="28"/>
          <w:lang w:val="kk-KZ"/>
        </w:rPr>
        <w:t xml:space="preserve">: </w:t>
      </w:r>
    </w:p>
    <w:p w14:paraId="66A5ED6A" w14:textId="3AFB8CC1" w:rsidR="00FA6D6C" w:rsidRDefault="00C4109D" w:rsidP="00FA6D6C">
      <w:pPr>
        <w:tabs>
          <w:tab w:val="left" w:pos="357"/>
        </w:tabs>
        <w:ind w:firstLine="567"/>
        <w:jc w:val="both"/>
        <w:rPr>
          <w:rFonts w:ascii="Arial" w:hAnsi="Arial" w:cs="Arial"/>
          <w:sz w:val="28"/>
          <w:szCs w:val="28"/>
        </w:rPr>
      </w:pPr>
      <w:r>
        <w:rPr>
          <w:rFonts w:ascii="Arial" w:hAnsi="Arial" w:cs="Arial"/>
          <w:sz w:val="28"/>
          <w:szCs w:val="28"/>
        </w:rPr>
        <w:t>- Электр</w:t>
      </w:r>
      <w:r w:rsidR="00FA6D6C">
        <w:rPr>
          <w:rFonts w:ascii="Arial" w:hAnsi="Arial" w:cs="Arial"/>
          <w:sz w:val="28"/>
          <w:szCs w:val="28"/>
        </w:rPr>
        <w:t xml:space="preserve"> – 350 МВт;</w:t>
      </w:r>
    </w:p>
    <w:p w14:paraId="0691F1E6" w14:textId="5CDC4FF2" w:rsidR="00FA6D6C" w:rsidRDefault="00FA6D6C" w:rsidP="00FA6D6C">
      <w:pPr>
        <w:tabs>
          <w:tab w:val="left" w:pos="357"/>
        </w:tabs>
        <w:ind w:firstLine="567"/>
        <w:jc w:val="both"/>
        <w:rPr>
          <w:rFonts w:ascii="Arial" w:hAnsi="Arial" w:cs="Arial"/>
          <w:sz w:val="28"/>
          <w:szCs w:val="28"/>
        </w:rPr>
      </w:pPr>
      <w:r>
        <w:rPr>
          <w:rFonts w:ascii="Arial" w:hAnsi="Arial" w:cs="Arial"/>
          <w:sz w:val="28"/>
          <w:szCs w:val="28"/>
        </w:rPr>
        <w:t xml:space="preserve">- </w:t>
      </w:r>
      <w:r w:rsidR="00C4109D">
        <w:rPr>
          <w:rFonts w:ascii="Arial" w:hAnsi="Arial" w:cs="Arial"/>
          <w:sz w:val="28"/>
          <w:szCs w:val="28"/>
          <w:lang w:val="kk-KZ"/>
        </w:rPr>
        <w:t>Жылу</w:t>
      </w:r>
      <w:r>
        <w:rPr>
          <w:rFonts w:ascii="Arial" w:hAnsi="Arial" w:cs="Arial"/>
          <w:sz w:val="28"/>
          <w:szCs w:val="28"/>
        </w:rPr>
        <w:t xml:space="preserve"> – </w:t>
      </w:r>
      <w:r w:rsidR="00C4109D">
        <w:rPr>
          <w:rFonts w:ascii="Arial" w:hAnsi="Arial" w:cs="Arial"/>
          <w:sz w:val="28"/>
          <w:szCs w:val="28"/>
        </w:rPr>
        <w:t>1 182 Гкал/</w:t>
      </w:r>
      <w:proofErr w:type="spellStart"/>
      <w:r w:rsidR="00C4109D">
        <w:rPr>
          <w:rFonts w:ascii="Arial" w:hAnsi="Arial" w:cs="Arial"/>
          <w:sz w:val="28"/>
          <w:szCs w:val="28"/>
        </w:rPr>
        <w:t>сағ</w:t>
      </w:r>
      <w:proofErr w:type="spellEnd"/>
      <w:r w:rsidRPr="00CD2E7B">
        <w:rPr>
          <w:rFonts w:ascii="Arial" w:hAnsi="Arial" w:cs="Arial"/>
          <w:sz w:val="28"/>
          <w:szCs w:val="28"/>
        </w:rPr>
        <w:t>.</w:t>
      </w:r>
    </w:p>
    <w:p w14:paraId="27F9B7BC" w14:textId="6361203C" w:rsidR="00FA6D6C" w:rsidRDefault="00C4109D" w:rsidP="00C4109D">
      <w:pPr>
        <w:tabs>
          <w:tab w:val="left" w:pos="357"/>
        </w:tabs>
        <w:ind w:firstLine="567"/>
        <w:jc w:val="both"/>
        <w:rPr>
          <w:rFonts w:ascii="Arial" w:hAnsi="Arial" w:cs="Arial"/>
          <w:sz w:val="28"/>
          <w:szCs w:val="28"/>
        </w:rPr>
      </w:pPr>
      <w:r w:rsidRPr="00C4109D">
        <w:rPr>
          <w:rFonts w:ascii="Arial" w:hAnsi="Arial" w:cs="Arial"/>
          <w:sz w:val="28"/>
          <w:szCs w:val="28"/>
          <w:lang w:val="kk-KZ"/>
        </w:rPr>
        <w:t xml:space="preserve">Реттелмелі қызметтердің сапа және сенімділік көрсеткіштері, сондай-ақ «Алюминий Казахстана» АҚ үшін қызмет тиімділігінің </w:t>
      </w:r>
      <w:r w:rsidRPr="00C4109D">
        <w:rPr>
          <w:rFonts w:ascii="Arial" w:hAnsi="Arial" w:cs="Arial"/>
          <w:bCs/>
          <w:sz w:val="28"/>
          <w:szCs w:val="28"/>
          <w:lang w:val="kk-KZ"/>
        </w:rPr>
        <w:t>белгіленбеген</w:t>
      </w:r>
      <w:r w:rsidR="00FA6D6C">
        <w:rPr>
          <w:rFonts w:ascii="Arial" w:hAnsi="Arial" w:cs="Arial"/>
          <w:sz w:val="28"/>
          <w:szCs w:val="28"/>
        </w:rPr>
        <w:t>.</w:t>
      </w:r>
    </w:p>
    <w:p w14:paraId="41343922" w14:textId="77777777" w:rsidR="00D703F5" w:rsidRDefault="00D703F5" w:rsidP="00C4109D">
      <w:pPr>
        <w:tabs>
          <w:tab w:val="left" w:pos="357"/>
        </w:tabs>
        <w:ind w:firstLine="567"/>
        <w:jc w:val="both"/>
        <w:rPr>
          <w:rFonts w:ascii="Arial" w:hAnsi="Arial" w:cs="Arial"/>
          <w:sz w:val="28"/>
          <w:szCs w:val="28"/>
        </w:rPr>
      </w:pPr>
    </w:p>
    <w:p w14:paraId="5FA21767" w14:textId="40E01168" w:rsidR="00DF01D4" w:rsidRPr="00D703F5" w:rsidRDefault="00D703F5" w:rsidP="00D703F5">
      <w:pPr>
        <w:tabs>
          <w:tab w:val="left" w:pos="357"/>
        </w:tabs>
        <w:jc w:val="both"/>
        <w:rPr>
          <w:rFonts w:ascii="Arial" w:hAnsi="Arial" w:cs="Arial"/>
          <w:b/>
          <w:sz w:val="28"/>
          <w:szCs w:val="28"/>
          <w:lang w:val="kk-KZ"/>
        </w:rPr>
      </w:pPr>
      <w:r>
        <w:rPr>
          <w:rFonts w:ascii="Arial" w:hAnsi="Arial" w:cs="Arial"/>
          <w:b/>
          <w:sz w:val="28"/>
          <w:szCs w:val="28"/>
          <w:lang w:val="kk-KZ"/>
        </w:rPr>
        <w:tab/>
        <w:t xml:space="preserve">Слайд №2-3 </w:t>
      </w:r>
      <w:r w:rsidR="00510FB1" w:rsidRPr="00D703F5">
        <w:rPr>
          <w:rFonts w:ascii="Arial" w:hAnsi="Arial" w:cs="Arial"/>
          <w:b/>
          <w:sz w:val="28"/>
          <w:szCs w:val="28"/>
          <w:lang w:val="kk-KZ"/>
        </w:rPr>
        <w:t>Бекітілген инвестициялық бағдарламаны орындау туралы ақпарат</w:t>
      </w:r>
      <w:r w:rsidR="00DF01D4" w:rsidRPr="00D703F5">
        <w:rPr>
          <w:rFonts w:ascii="Arial" w:hAnsi="Arial" w:cs="Arial"/>
          <w:b/>
          <w:sz w:val="28"/>
          <w:szCs w:val="28"/>
          <w:lang w:val="kk-KZ"/>
        </w:rPr>
        <w:t>.</w:t>
      </w:r>
    </w:p>
    <w:p w14:paraId="6868C287" w14:textId="77777777" w:rsidR="00DF01D4" w:rsidRPr="00510FB1" w:rsidRDefault="00DF01D4" w:rsidP="00DF01D4">
      <w:pPr>
        <w:tabs>
          <w:tab w:val="left" w:pos="357"/>
        </w:tabs>
        <w:jc w:val="both"/>
        <w:rPr>
          <w:rFonts w:ascii="Arial" w:hAnsi="Arial" w:cs="Arial"/>
          <w:b/>
          <w:sz w:val="28"/>
          <w:szCs w:val="28"/>
          <w:lang w:val="kk-KZ"/>
        </w:rPr>
      </w:pPr>
    </w:p>
    <w:p w14:paraId="6F9F5A85" w14:textId="59759734" w:rsidR="00DF01D4" w:rsidRPr="00510FB1" w:rsidRDefault="00510FB1" w:rsidP="00510FB1">
      <w:pPr>
        <w:tabs>
          <w:tab w:val="left" w:pos="357"/>
        </w:tabs>
        <w:ind w:firstLine="426"/>
        <w:jc w:val="both"/>
        <w:rPr>
          <w:rFonts w:ascii="Arial" w:hAnsi="Arial" w:cs="Arial"/>
          <w:sz w:val="28"/>
          <w:szCs w:val="28"/>
          <w:lang w:val="kk-KZ"/>
        </w:rPr>
      </w:pPr>
      <w:r>
        <w:rPr>
          <w:rFonts w:ascii="Arial" w:hAnsi="Arial" w:cs="Arial"/>
          <w:sz w:val="28"/>
          <w:szCs w:val="28"/>
          <w:lang w:val="kk-KZ"/>
        </w:rPr>
        <w:t xml:space="preserve">2021-2025 жылдарға «Алюминий Казахстана» АҚ ЖЭО бойынша инвестициялық бағдарламасы </w:t>
      </w:r>
      <w:r w:rsidR="00D703F5">
        <w:rPr>
          <w:rFonts w:ascii="Arial" w:hAnsi="Arial" w:cs="Arial"/>
          <w:sz w:val="28"/>
          <w:szCs w:val="28"/>
          <w:lang w:val="kk-KZ"/>
        </w:rPr>
        <w:t>15</w:t>
      </w:r>
      <w:r>
        <w:rPr>
          <w:rFonts w:ascii="Arial" w:hAnsi="Arial" w:cs="Arial"/>
          <w:sz w:val="28"/>
          <w:szCs w:val="28"/>
          <w:lang w:val="kk-KZ"/>
        </w:rPr>
        <w:t>.</w:t>
      </w:r>
      <w:r w:rsidR="00AC08CB">
        <w:rPr>
          <w:rFonts w:ascii="Arial" w:hAnsi="Arial" w:cs="Arial"/>
          <w:sz w:val="28"/>
          <w:szCs w:val="28"/>
          <w:lang w:val="kk-KZ"/>
        </w:rPr>
        <w:t>07</w:t>
      </w:r>
      <w:r>
        <w:rPr>
          <w:rFonts w:ascii="Arial" w:hAnsi="Arial" w:cs="Arial"/>
          <w:sz w:val="28"/>
          <w:szCs w:val="28"/>
          <w:lang w:val="kk-KZ"/>
        </w:rPr>
        <w:t>.202</w:t>
      </w:r>
      <w:r w:rsidR="00D703F5">
        <w:rPr>
          <w:rFonts w:ascii="Arial" w:hAnsi="Arial" w:cs="Arial"/>
          <w:sz w:val="28"/>
          <w:szCs w:val="28"/>
          <w:lang w:val="kk-KZ"/>
        </w:rPr>
        <w:t>4</w:t>
      </w:r>
      <w:r>
        <w:rPr>
          <w:rFonts w:ascii="Arial" w:hAnsi="Arial" w:cs="Arial"/>
          <w:sz w:val="28"/>
          <w:szCs w:val="28"/>
          <w:lang w:val="kk-KZ"/>
        </w:rPr>
        <w:t>ж. №5</w:t>
      </w:r>
      <w:r w:rsidR="00AC08CB">
        <w:rPr>
          <w:rFonts w:ascii="Arial" w:hAnsi="Arial" w:cs="Arial"/>
          <w:sz w:val="28"/>
          <w:szCs w:val="28"/>
          <w:lang w:val="kk-KZ"/>
        </w:rPr>
        <w:t>7</w:t>
      </w:r>
      <w:r>
        <w:rPr>
          <w:rFonts w:ascii="Arial" w:hAnsi="Arial" w:cs="Arial"/>
          <w:sz w:val="28"/>
          <w:szCs w:val="28"/>
          <w:lang w:val="kk-KZ"/>
        </w:rPr>
        <w:t xml:space="preserve">-ОД ТМРК Павлодар облысы бойынша департаменті және </w:t>
      </w:r>
      <w:r w:rsidR="00D703F5">
        <w:rPr>
          <w:rFonts w:ascii="Arial" w:hAnsi="Arial" w:cs="Arial"/>
          <w:sz w:val="28"/>
          <w:szCs w:val="28"/>
          <w:lang w:val="kk-KZ"/>
        </w:rPr>
        <w:t>16</w:t>
      </w:r>
      <w:r>
        <w:rPr>
          <w:rFonts w:ascii="Arial" w:hAnsi="Arial" w:cs="Arial"/>
          <w:sz w:val="28"/>
          <w:szCs w:val="28"/>
          <w:lang w:val="kk-KZ"/>
        </w:rPr>
        <w:t>.</w:t>
      </w:r>
      <w:r w:rsidR="00AC08CB">
        <w:rPr>
          <w:rFonts w:ascii="Arial" w:hAnsi="Arial" w:cs="Arial"/>
          <w:sz w:val="28"/>
          <w:szCs w:val="28"/>
          <w:lang w:val="kk-KZ"/>
        </w:rPr>
        <w:t>07</w:t>
      </w:r>
      <w:r>
        <w:rPr>
          <w:rFonts w:ascii="Arial" w:hAnsi="Arial" w:cs="Arial"/>
          <w:sz w:val="28"/>
          <w:szCs w:val="28"/>
          <w:lang w:val="kk-KZ"/>
        </w:rPr>
        <w:t>.202</w:t>
      </w:r>
      <w:r w:rsidR="00D703F5">
        <w:rPr>
          <w:rFonts w:ascii="Arial" w:hAnsi="Arial" w:cs="Arial"/>
          <w:sz w:val="28"/>
          <w:szCs w:val="28"/>
          <w:lang w:val="kk-KZ"/>
        </w:rPr>
        <w:t>4</w:t>
      </w:r>
      <w:r>
        <w:rPr>
          <w:rFonts w:ascii="Arial" w:hAnsi="Arial" w:cs="Arial"/>
          <w:sz w:val="28"/>
          <w:szCs w:val="28"/>
          <w:lang w:val="kk-KZ"/>
        </w:rPr>
        <w:t>ж. №</w:t>
      </w:r>
      <w:r w:rsidR="00AC08CB">
        <w:rPr>
          <w:rFonts w:ascii="Arial" w:hAnsi="Arial" w:cs="Arial"/>
          <w:sz w:val="28"/>
          <w:szCs w:val="28"/>
          <w:lang w:val="kk-KZ"/>
        </w:rPr>
        <w:t>44</w:t>
      </w:r>
      <w:r>
        <w:rPr>
          <w:rFonts w:ascii="Arial" w:hAnsi="Arial" w:cs="Arial"/>
          <w:sz w:val="28"/>
          <w:szCs w:val="28"/>
          <w:lang w:val="kk-KZ"/>
        </w:rPr>
        <w:t xml:space="preserve">-ОД Павлодар </w:t>
      </w:r>
      <w:r>
        <w:rPr>
          <w:rFonts w:ascii="Arial" w:hAnsi="Arial" w:cs="Arial"/>
          <w:sz w:val="28"/>
          <w:szCs w:val="28"/>
          <w:lang w:val="kk-KZ"/>
        </w:rPr>
        <w:lastRenderedPageBreak/>
        <w:t xml:space="preserve">облысы бойынша Энергетика және ТҮКШ басқармасының бірлескен бұйрығымен бекітілді.  </w:t>
      </w:r>
    </w:p>
    <w:p w14:paraId="0AAE467D" w14:textId="77777777" w:rsidR="00D703F5" w:rsidRPr="00D703F5" w:rsidRDefault="00DF01D4" w:rsidP="00D703F5">
      <w:pPr>
        <w:tabs>
          <w:tab w:val="left" w:pos="357"/>
        </w:tabs>
        <w:jc w:val="both"/>
        <w:rPr>
          <w:rFonts w:ascii="Arial" w:hAnsi="Arial" w:cs="Arial"/>
          <w:sz w:val="28"/>
          <w:szCs w:val="28"/>
          <w:lang w:val="kk-KZ"/>
        </w:rPr>
      </w:pPr>
      <w:r w:rsidRPr="00510FB1">
        <w:rPr>
          <w:rFonts w:ascii="Arial" w:hAnsi="Arial" w:cs="Arial"/>
          <w:sz w:val="28"/>
          <w:szCs w:val="28"/>
          <w:lang w:val="kk-KZ"/>
        </w:rPr>
        <w:tab/>
      </w:r>
      <w:r w:rsidRPr="00510FB1">
        <w:rPr>
          <w:rFonts w:ascii="Arial" w:hAnsi="Arial" w:cs="Arial"/>
          <w:sz w:val="28"/>
          <w:szCs w:val="28"/>
          <w:lang w:val="kk-KZ"/>
        </w:rPr>
        <w:tab/>
      </w:r>
      <w:r w:rsidR="00D703F5" w:rsidRPr="00D703F5">
        <w:rPr>
          <w:rFonts w:ascii="Arial" w:hAnsi="Arial" w:cs="Arial"/>
          <w:sz w:val="28"/>
          <w:szCs w:val="28"/>
          <w:lang w:val="kk-KZ"/>
        </w:rPr>
        <w:t>2024 жылға арналған бекітілген инвестициялық бағдарлама шеңберінде жүзеге асыру жоспарлануда:</w:t>
      </w:r>
    </w:p>
    <w:p w14:paraId="071A1450" w14:textId="0198AA60" w:rsidR="00E32081" w:rsidRDefault="00D703F5" w:rsidP="00D703F5">
      <w:pPr>
        <w:tabs>
          <w:tab w:val="left" w:pos="357"/>
        </w:tabs>
        <w:jc w:val="both"/>
        <w:rPr>
          <w:rFonts w:ascii="Arial" w:hAnsi="Arial" w:cs="Arial"/>
          <w:sz w:val="28"/>
          <w:szCs w:val="28"/>
          <w:lang w:val="kk-KZ"/>
        </w:rPr>
      </w:pPr>
      <w:r w:rsidRPr="00D703F5">
        <w:rPr>
          <w:rFonts w:ascii="Arial" w:hAnsi="Arial" w:cs="Arial"/>
          <w:sz w:val="28"/>
          <w:szCs w:val="28"/>
          <w:lang w:val="kk-KZ"/>
        </w:rPr>
        <w:t xml:space="preserve"> БКЗ 320-140 №2 қазандық</w:t>
      </w:r>
      <w:r w:rsidR="00D66637">
        <w:rPr>
          <w:rFonts w:ascii="Arial" w:hAnsi="Arial" w:cs="Arial"/>
          <w:sz w:val="28"/>
          <w:szCs w:val="28"/>
          <w:lang w:val="kk-KZ"/>
        </w:rPr>
        <w:t xml:space="preserve"> қондырғысын күрделі жөндеу. (№</w:t>
      </w:r>
      <w:r w:rsidRPr="00D703F5">
        <w:rPr>
          <w:rFonts w:ascii="Arial" w:hAnsi="Arial" w:cs="Arial"/>
          <w:sz w:val="28"/>
          <w:szCs w:val="28"/>
          <w:lang w:val="kk-KZ"/>
        </w:rPr>
        <w:t xml:space="preserve"> 2 қазандықтың бу қыздырғышы және жылыту беттері; № 2 ШБМ қазандығы бар шаң дайындау жабдығының қалған бөлігі, ШБМ 380/550 барабанды диірмені (жөндеу) 742 717 мың теңге сомасына).</w:t>
      </w:r>
    </w:p>
    <w:p w14:paraId="15007AF7" w14:textId="3ACE6748" w:rsidR="00D66637" w:rsidRPr="00D66637" w:rsidRDefault="00D66637" w:rsidP="00D66637">
      <w:pPr>
        <w:tabs>
          <w:tab w:val="left" w:pos="357"/>
        </w:tabs>
        <w:jc w:val="both"/>
        <w:rPr>
          <w:rFonts w:ascii="Arial" w:hAnsi="Arial" w:cs="Arial"/>
          <w:sz w:val="28"/>
          <w:szCs w:val="28"/>
          <w:lang w:val="kk-KZ"/>
        </w:rPr>
      </w:pPr>
      <w:r>
        <w:rPr>
          <w:rFonts w:ascii="Arial" w:hAnsi="Arial" w:cs="Arial"/>
          <w:sz w:val="28"/>
          <w:szCs w:val="28"/>
          <w:lang w:val="kk-KZ"/>
        </w:rPr>
        <w:tab/>
      </w:r>
      <w:r w:rsidRPr="00D66637">
        <w:rPr>
          <w:rFonts w:ascii="Arial" w:hAnsi="Arial" w:cs="Arial"/>
          <w:sz w:val="28"/>
          <w:szCs w:val="28"/>
          <w:lang w:val="kk-KZ"/>
        </w:rPr>
        <w:t>Қазіргі уақытта жөндеу жұмыстары жүргізілуде. Төлемдер жылдың екінші жартыжылдығына жоспарланған. 2024 жылдың соңына дейін аяқталады деп күтілуде.</w:t>
      </w:r>
    </w:p>
    <w:p w14:paraId="1C763AC2" w14:textId="4E7A0995" w:rsidR="00D66637" w:rsidRPr="00510FB1" w:rsidRDefault="00D66637" w:rsidP="00D66637">
      <w:pPr>
        <w:tabs>
          <w:tab w:val="left" w:pos="357"/>
        </w:tabs>
        <w:jc w:val="both"/>
        <w:rPr>
          <w:rFonts w:ascii="Arial" w:hAnsi="Arial" w:cs="Arial"/>
          <w:sz w:val="28"/>
          <w:szCs w:val="28"/>
          <w:lang w:val="kk-KZ"/>
        </w:rPr>
      </w:pPr>
      <w:r w:rsidRPr="00D66637">
        <w:rPr>
          <w:rFonts w:ascii="Arial" w:hAnsi="Arial" w:cs="Arial"/>
          <w:sz w:val="28"/>
          <w:szCs w:val="28"/>
          <w:lang w:val="kk-KZ"/>
        </w:rPr>
        <w:t>Инвестициялық бағдарламаның тиімділігінің көрсеткіштері бекітілген инвестициялық бағдарламада көзделмеген. Инвестициялық бағдарламаны іске асыру жабдықтың сенімділігін арттыруды қамтамасыз етеді.</w:t>
      </w:r>
    </w:p>
    <w:p w14:paraId="165F89CF" w14:textId="6929BF31" w:rsidR="009D1774" w:rsidRPr="003D4D93" w:rsidRDefault="00E32081" w:rsidP="00D66637">
      <w:pPr>
        <w:tabs>
          <w:tab w:val="left" w:pos="357"/>
        </w:tabs>
        <w:jc w:val="both"/>
        <w:rPr>
          <w:rFonts w:ascii="Arial" w:hAnsi="Arial" w:cs="Arial"/>
          <w:lang w:val="kk-KZ"/>
        </w:rPr>
      </w:pPr>
      <w:r w:rsidRPr="00510FB1">
        <w:rPr>
          <w:rFonts w:ascii="Arial" w:hAnsi="Arial" w:cs="Arial"/>
          <w:sz w:val="28"/>
          <w:szCs w:val="28"/>
          <w:lang w:val="kk-KZ"/>
        </w:rPr>
        <w:tab/>
      </w:r>
      <w:r w:rsidRPr="00510FB1">
        <w:rPr>
          <w:rFonts w:ascii="Arial" w:hAnsi="Arial" w:cs="Arial"/>
          <w:sz w:val="28"/>
          <w:szCs w:val="28"/>
          <w:lang w:val="kk-KZ"/>
        </w:rPr>
        <w:tab/>
      </w:r>
    </w:p>
    <w:p w14:paraId="5C7DC43E" w14:textId="2D34EE63" w:rsidR="000844C0" w:rsidRPr="003D4D93" w:rsidRDefault="00D66637" w:rsidP="00D66637">
      <w:pPr>
        <w:tabs>
          <w:tab w:val="left" w:pos="357"/>
        </w:tabs>
        <w:ind w:left="720"/>
        <w:jc w:val="both"/>
        <w:rPr>
          <w:rFonts w:ascii="Arial" w:hAnsi="Arial" w:cs="Arial"/>
          <w:b/>
          <w:sz w:val="28"/>
          <w:szCs w:val="28"/>
          <w:lang w:val="kk-KZ"/>
        </w:rPr>
      </w:pPr>
      <w:r>
        <w:rPr>
          <w:rFonts w:ascii="Arial" w:hAnsi="Arial" w:cs="Arial"/>
          <w:b/>
          <w:bCs/>
          <w:sz w:val="28"/>
          <w:szCs w:val="28"/>
          <w:lang w:val="kk-KZ"/>
        </w:rPr>
        <w:t xml:space="preserve">Слайд №4 </w:t>
      </w:r>
      <w:r w:rsidRPr="00D66637">
        <w:rPr>
          <w:rFonts w:ascii="Arial" w:hAnsi="Arial" w:cs="Arial"/>
          <w:b/>
          <w:bCs/>
          <w:sz w:val="28"/>
          <w:szCs w:val="28"/>
          <w:lang w:val="kk-KZ"/>
        </w:rPr>
        <w:t>Бекітілген тарифтік сметаның бап бойынша орындалуы туралы ақпарат</w:t>
      </w:r>
    </w:p>
    <w:p w14:paraId="0935F736" w14:textId="77777777" w:rsidR="00D66637" w:rsidRPr="00D66637" w:rsidRDefault="00D66637" w:rsidP="00D66637">
      <w:pPr>
        <w:ind w:firstLine="567"/>
        <w:jc w:val="both"/>
        <w:rPr>
          <w:rFonts w:ascii="Arial" w:hAnsi="Arial" w:cs="Arial"/>
          <w:sz w:val="28"/>
          <w:szCs w:val="28"/>
          <w:lang w:val="kk-KZ"/>
        </w:rPr>
      </w:pPr>
      <w:r w:rsidRPr="00D66637">
        <w:rPr>
          <w:rFonts w:ascii="Arial" w:hAnsi="Arial" w:cs="Arial"/>
          <w:sz w:val="28"/>
          <w:szCs w:val="28"/>
          <w:lang w:val="kk-KZ"/>
        </w:rPr>
        <w:t>Слайдта бекітілген тарифтік сметаның бап бойынша орындалуы туралы ақпарат берілген.</w:t>
      </w:r>
    </w:p>
    <w:p w14:paraId="76597D19" w14:textId="7727DA0C" w:rsidR="00D66637" w:rsidRPr="00D66637" w:rsidRDefault="00D66637" w:rsidP="00D66637">
      <w:pPr>
        <w:ind w:firstLine="567"/>
        <w:jc w:val="both"/>
        <w:rPr>
          <w:rFonts w:ascii="Arial" w:hAnsi="Arial" w:cs="Arial"/>
          <w:sz w:val="28"/>
          <w:szCs w:val="28"/>
          <w:lang w:val="kk-KZ"/>
        </w:rPr>
      </w:pPr>
      <w:r w:rsidRPr="00D66637">
        <w:rPr>
          <w:rFonts w:ascii="Arial" w:hAnsi="Arial" w:cs="Arial"/>
          <w:sz w:val="28"/>
          <w:szCs w:val="28"/>
          <w:lang w:val="kk-KZ"/>
        </w:rPr>
        <w:t xml:space="preserve">Шығындардың нақты сомасы 1 607 442 мың теңге жоспарға қарсы 1 </w:t>
      </w:r>
      <w:r w:rsidR="001148F2">
        <w:rPr>
          <w:rFonts w:ascii="Arial" w:hAnsi="Arial" w:cs="Arial"/>
          <w:sz w:val="28"/>
          <w:szCs w:val="28"/>
          <w:lang w:val="kk-KZ"/>
        </w:rPr>
        <w:t>488</w:t>
      </w:r>
      <w:r w:rsidRPr="00D66637">
        <w:rPr>
          <w:rFonts w:ascii="Arial" w:hAnsi="Arial" w:cs="Arial"/>
          <w:sz w:val="28"/>
          <w:szCs w:val="28"/>
          <w:lang w:val="kk-KZ"/>
        </w:rPr>
        <w:t xml:space="preserve"> </w:t>
      </w:r>
      <w:r w:rsidR="001148F2">
        <w:rPr>
          <w:rFonts w:ascii="Arial" w:hAnsi="Arial" w:cs="Arial"/>
          <w:sz w:val="28"/>
          <w:szCs w:val="28"/>
          <w:lang w:val="kk-KZ"/>
        </w:rPr>
        <w:t>808</w:t>
      </w:r>
      <w:r w:rsidRPr="00D66637">
        <w:rPr>
          <w:rFonts w:ascii="Arial" w:hAnsi="Arial" w:cs="Arial"/>
          <w:sz w:val="28"/>
          <w:szCs w:val="28"/>
          <w:lang w:val="kk-KZ"/>
        </w:rPr>
        <w:t xml:space="preserve"> мың теңгені құрады.</w:t>
      </w:r>
    </w:p>
    <w:p w14:paraId="622127E8" w14:textId="168B3C4E" w:rsidR="00D66637" w:rsidRPr="00D66637" w:rsidRDefault="00D66637" w:rsidP="00D66637">
      <w:pPr>
        <w:ind w:firstLine="567"/>
        <w:jc w:val="both"/>
        <w:rPr>
          <w:rFonts w:ascii="Arial" w:hAnsi="Arial" w:cs="Arial"/>
          <w:sz w:val="28"/>
          <w:szCs w:val="28"/>
          <w:lang w:val="kk-KZ"/>
        </w:rPr>
      </w:pPr>
      <w:r w:rsidRPr="00D66637">
        <w:rPr>
          <w:rFonts w:ascii="Arial" w:hAnsi="Arial" w:cs="Arial"/>
          <w:sz w:val="28"/>
          <w:szCs w:val="28"/>
          <w:lang w:val="kk-KZ"/>
        </w:rPr>
        <w:t>2024 жылдың 1 жарты жылдығының қорытындысы бойынша тарифтік сметаның баптарын орындау -</w:t>
      </w:r>
      <w:r w:rsidR="001148F2">
        <w:rPr>
          <w:rFonts w:ascii="Arial" w:hAnsi="Arial" w:cs="Arial"/>
          <w:sz w:val="28"/>
          <w:szCs w:val="28"/>
          <w:lang w:val="kk-KZ"/>
        </w:rPr>
        <w:t>229 006</w:t>
      </w:r>
      <w:r w:rsidRPr="00D66637">
        <w:rPr>
          <w:rFonts w:ascii="Arial" w:hAnsi="Arial" w:cs="Arial"/>
          <w:sz w:val="28"/>
          <w:szCs w:val="28"/>
          <w:lang w:val="kk-KZ"/>
        </w:rPr>
        <w:t>%-дан +1</w:t>
      </w:r>
      <w:r w:rsidR="001148F2">
        <w:rPr>
          <w:rFonts w:ascii="Arial" w:hAnsi="Arial" w:cs="Arial"/>
          <w:sz w:val="28"/>
          <w:szCs w:val="28"/>
          <w:lang w:val="kk-KZ"/>
        </w:rPr>
        <w:t>62</w:t>
      </w:r>
      <w:r w:rsidRPr="00D66637">
        <w:rPr>
          <w:rFonts w:ascii="Arial" w:hAnsi="Arial" w:cs="Arial"/>
          <w:sz w:val="28"/>
          <w:szCs w:val="28"/>
          <w:lang w:val="kk-KZ"/>
        </w:rPr>
        <w:t xml:space="preserve">%-ға дейін. </w:t>
      </w:r>
    </w:p>
    <w:p w14:paraId="2D04EAFD" w14:textId="77777777" w:rsidR="00D66637" w:rsidRPr="00D66637" w:rsidRDefault="00D66637" w:rsidP="00D66637">
      <w:pPr>
        <w:ind w:firstLine="567"/>
        <w:jc w:val="both"/>
        <w:rPr>
          <w:rFonts w:ascii="Arial" w:hAnsi="Arial" w:cs="Arial"/>
          <w:sz w:val="28"/>
          <w:szCs w:val="28"/>
          <w:lang w:val="kk-KZ"/>
        </w:rPr>
      </w:pPr>
      <w:r w:rsidRPr="00D66637">
        <w:rPr>
          <w:rFonts w:ascii="Arial" w:hAnsi="Arial" w:cs="Arial"/>
          <w:sz w:val="28"/>
          <w:szCs w:val="28"/>
          <w:lang w:val="kk-KZ"/>
        </w:rPr>
        <w:t xml:space="preserve">«Жөндеу» бабы бойынша жыл басынан бастап ағымдағы жөндеу және жабдыққа техникалық қызмет көрсету кестесінің орындалуына сәйкес шығындар жинақталды. </w:t>
      </w:r>
    </w:p>
    <w:p w14:paraId="30B7C17B" w14:textId="357D1172" w:rsidR="00D66637" w:rsidRPr="00D66637" w:rsidRDefault="00D66637" w:rsidP="00D66637">
      <w:pPr>
        <w:ind w:firstLine="567"/>
        <w:jc w:val="both"/>
        <w:rPr>
          <w:rFonts w:ascii="Arial" w:hAnsi="Arial" w:cs="Arial"/>
          <w:sz w:val="28"/>
          <w:szCs w:val="28"/>
          <w:lang w:val="kk-KZ"/>
        </w:rPr>
      </w:pPr>
      <w:r w:rsidRPr="00D66637">
        <w:rPr>
          <w:rFonts w:ascii="Arial" w:hAnsi="Arial" w:cs="Arial"/>
          <w:sz w:val="28"/>
          <w:szCs w:val="28"/>
          <w:lang w:val="kk-KZ"/>
        </w:rPr>
        <w:t>Салық шығындары «</w:t>
      </w:r>
      <w:r w:rsidR="00747043">
        <w:rPr>
          <w:rFonts w:ascii="Arial" w:hAnsi="Arial" w:cs="Arial"/>
          <w:sz w:val="28"/>
          <w:szCs w:val="28"/>
          <w:lang w:val="kk-KZ"/>
        </w:rPr>
        <w:t>Алюминий Казахстана</w:t>
      </w:r>
      <w:r w:rsidRPr="00D66637">
        <w:rPr>
          <w:rFonts w:ascii="Arial" w:hAnsi="Arial" w:cs="Arial"/>
          <w:sz w:val="28"/>
          <w:szCs w:val="28"/>
          <w:lang w:val="kk-KZ"/>
        </w:rPr>
        <w:t xml:space="preserve">» АҚ 2024 жылға Біріктірілген экологиялық рұқсатты (ИЭБ) алуына байланысты төмендеді. </w:t>
      </w:r>
    </w:p>
    <w:p w14:paraId="1B93DA64" w14:textId="14864FCC" w:rsidR="00B22CD1" w:rsidRPr="00D66637" w:rsidRDefault="00D66637" w:rsidP="00D66637">
      <w:pPr>
        <w:ind w:firstLine="567"/>
        <w:jc w:val="both"/>
        <w:rPr>
          <w:rFonts w:ascii="Arial" w:hAnsi="Arial" w:cs="Arial"/>
          <w:sz w:val="28"/>
          <w:szCs w:val="28"/>
          <w:lang w:val="kk-KZ"/>
        </w:rPr>
      </w:pPr>
      <w:r w:rsidRPr="00D66637">
        <w:rPr>
          <w:rFonts w:ascii="Arial" w:hAnsi="Arial" w:cs="Arial"/>
          <w:sz w:val="28"/>
          <w:szCs w:val="28"/>
          <w:lang w:val="kk-KZ"/>
        </w:rPr>
        <w:t>Шығындарды бап бойынша орындау 2024 жылдың соңына дейін жоспарланған.</w:t>
      </w:r>
    </w:p>
    <w:p w14:paraId="0181A62B" w14:textId="77777777" w:rsidR="00D66637" w:rsidRPr="003D4D93" w:rsidRDefault="00D66637" w:rsidP="00B22CD1">
      <w:pPr>
        <w:tabs>
          <w:tab w:val="left" w:pos="357"/>
        </w:tabs>
        <w:jc w:val="both"/>
        <w:rPr>
          <w:rFonts w:ascii="Arial" w:hAnsi="Arial" w:cs="Arial"/>
          <w:b/>
          <w:sz w:val="28"/>
          <w:szCs w:val="28"/>
          <w:lang w:val="kk-KZ"/>
        </w:rPr>
      </w:pPr>
    </w:p>
    <w:p w14:paraId="4BCC5A57" w14:textId="07D52E8B" w:rsidR="00245707" w:rsidRPr="002B7654" w:rsidRDefault="00D66637" w:rsidP="00D66637">
      <w:pPr>
        <w:pStyle w:val="a6"/>
        <w:ind w:left="0" w:firstLine="567"/>
        <w:jc w:val="both"/>
        <w:rPr>
          <w:rFonts w:ascii="Arial" w:hAnsi="Arial" w:cs="Arial"/>
          <w:b/>
          <w:bCs/>
          <w:sz w:val="28"/>
          <w:szCs w:val="28"/>
          <w:lang w:val="kk-KZ"/>
        </w:rPr>
      </w:pPr>
      <w:r>
        <w:rPr>
          <w:rFonts w:ascii="Arial" w:hAnsi="Arial" w:cs="Arial"/>
          <w:b/>
          <w:bCs/>
          <w:sz w:val="28"/>
          <w:szCs w:val="28"/>
          <w:lang w:val="kk-KZ"/>
        </w:rPr>
        <w:t>Слайд №</w:t>
      </w:r>
      <w:r w:rsidRPr="00D66637">
        <w:rPr>
          <w:rFonts w:ascii="Arial" w:hAnsi="Arial" w:cs="Arial"/>
          <w:b/>
          <w:bCs/>
          <w:sz w:val="28"/>
          <w:szCs w:val="28"/>
          <w:lang w:val="kk-KZ"/>
        </w:rPr>
        <w:t>5 Реттелетін қызметтердің сапа және сенімділік көрсеткіштеріне сәйкестігі және табиғи монополиялар субъектілері қызметінің көрсеткіштеріне қол жеткізу туралы ақпарат</w:t>
      </w:r>
    </w:p>
    <w:p w14:paraId="4CBF1A99" w14:textId="6863CFFA" w:rsidR="00D66637" w:rsidRPr="00D66637" w:rsidRDefault="00D66637" w:rsidP="00D66637">
      <w:pPr>
        <w:ind w:firstLine="567"/>
        <w:jc w:val="both"/>
        <w:rPr>
          <w:rFonts w:ascii="Arial" w:hAnsi="Arial" w:cs="Arial"/>
          <w:sz w:val="28"/>
          <w:szCs w:val="28"/>
          <w:lang w:val="kk-KZ"/>
        </w:rPr>
      </w:pPr>
      <w:r w:rsidRPr="00D66637">
        <w:rPr>
          <w:rFonts w:ascii="Arial" w:hAnsi="Arial" w:cs="Arial"/>
          <w:sz w:val="28"/>
          <w:szCs w:val="28"/>
          <w:lang w:val="kk-KZ"/>
        </w:rPr>
        <w:t>«</w:t>
      </w:r>
      <w:r w:rsidR="00747043">
        <w:rPr>
          <w:rFonts w:ascii="Arial" w:hAnsi="Arial" w:cs="Arial"/>
          <w:sz w:val="28"/>
          <w:szCs w:val="28"/>
          <w:lang w:val="kk-KZ"/>
        </w:rPr>
        <w:t>Алюминий Казахстана</w:t>
      </w:r>
      <w:r w:rsidRPr="00D66637">
        <w:rPr>
          <w:rFonts w:ascii="Arial" w:hAnsi="Arial" w:cs="Arial"/>
          <w:sz w:val="28"/>
          <w:szCs w:val="28"/>
          <w:lang w:val="kk-KZ"/>
        </w:rPr>
        <w:t xml:space="preserve">» АҚ үшін реттеліп көрсетілетін қызметтердің сапасы мен сенімділігі көрсеткіштері және тиімділік көрсеткіштері әзірленбеген және бекітілген жоқ. </w:t>
      </w:r>
    </w:p>
    <w:p w14:paraId="5572AA15" w14:textId="5A6C34ED" w:rsidR="00786541" w:rsidRDefault="00D66637" w:rsidP="00D66637">
      <w:pPr>
        <w:ind w:firstLine="567"/>
        <w:jc w:val="both"/>
        <w:rPr>
          <w:rFonts w:ascii="Arial" w:hAnsi="Arial" w:cs="Arial"/>
          <w:sz w:val="28"/>
          <w:szCs w:val="28"/>
          <w:lang w:val="kk-KZ"/>
        </w:rPr>
      </w:pPr>
      <w:r w:rsidRPr="00D66637">
        <w:rPr>
          <w:rFonts w:ascii="Arial" w:hAnsi="Arial" w:cs="Arial"/>
          <w:sz w:val="28"/>
          <w:szCs w:val="28"/>
          <w:lang w:val="kk-KZ"/>
        </w:rPr>
        <w:t xml:space="preserve">Көрсеткіштерге қол жеткізуді бағалау №2 БКЗ 320-140 қазандық қондырғысын күрделі жөндеуден өткізу нәтижелері бойынша жүргізіледі. (№ 2 қазандықтың бу қыздырғышы және жылыту беттері; № 2 ШБМ қазандығы бар шаң дайындау жабдығының қалған бөлігі, ШБМ 380/550 шарикті диірмен (жөндеу), бекітілген инвестициялық </w:t>
      </w:r>
      <w:r w:rsidRPr="00D66637">
        <w:rPr>
          <w:rFonts w:ascii="Arial" w:hAnsi="Arial" w:cs="Arial"/>
          <w:sz w:val="28"/>
          <w:szCs w:val="28"/>
          <w:lang w:val="kk-KZ"/>
        </w:rPr>
        <w:lastRenderedPageBreak/>
        <w:t>бағдарламада көзделген, негізінде 2024 жылдың қорытындысы бойынша.</w:t>
      </w:r>
      <w:r w:rsidR="00245707" w:rsidRPr="00D66637">
        <w:rPr>
          <w:rFonts w:ascii="Arial" w:hAnsi="Arial" w:cs="Arial"/>
          <w:sz w:val="28"/>
          <w:szCs w:val="28"/>
          <w:lang w:val="kk-KZ"/>
        </w:rPr>
        <w:t xml:space="preserve"> </w:t>
      </w:r>
    </w:p>
    <w:p w14:paraId="44AC6069" w14:textId="77777777" w:rsidR="00786541" w:rsidRPr="00786541" w:rsidRDefault="00786541" w:rsidP="002B7654">
      <w:pPr>
        <w:ind w:firstLine="567"/>
        <w:jc w:val="both"/>
        <w:rPr>
          <w:rFonts w:ascii="Arial" w:hAnsi="Arial" w:cs="Arial"/>
          <w:sz w:val="28"/>
          <w:szCs w:val="28"/>
          <w:lang w:val="kk-KZ"/>
        </w:rPr>
      </w:pPr>
    </w:p>
    <w:p w14:paraId="19728192" w14:textId="49F7F5A4" w:rsidR="00D51640" w:rsidRDefault="00287B4A" w:rsidP="002B7654">
      <w:pPr>
        <w:spacing w:before="60"/>
        <w:ind w:firstLine="567"/>
        <w:jc w:val="both"/>
        <w:textAlignment w:val="baseline"/>
        <w:rPr>
          <w:rFonts w:ascii="Arial" w:hAnsi="Arial" w:cs="Arial"/>
          <w:b/>
          <w:bCs/>
          <w:sz w:val="28"/>
          <w:szCs w:val="28"/>
          <w:lang w:val="kk-KZ"/>
        </w:rPr>
      </w:pPr>
      <w:r w:rsidRPr="00287B4A">
        <w:rPr>
          <w:rFonts w:ascii="Arial" w:hAnsi="Arial" w:cs="Arial"/>
          <w:b/>
          <w:bCs/>
          <w:sz w:val="28"/>
          <w:szCs w:val="28"/>
          <w:lang w:val="kk-KZ"/>
        </w:rPr>
        <w:t>Слайд №6 Қызметтің негізгі қаржылық-экономикалық көрсеткіштері және көрсетілетін реттеліп көрсетілетін қызметтердің көлемі туралы ақпарат</w:t>
      </w:r>
    </w:p>
    <w:p w14:paraId="7A4B60F1" w14:textId="6D3AC492" w:rsidR="00287B4A" w:rsidRPr="001148F2" w:rsidRDefault="00287B4A" w:rsidP="00287B4A">
      <w:pPr>
        <w:spacing w:before="60"/>
        <w:ind w:firstLine="567"/>
        <w:jc w:val="both"/>
        <w:textAlignment w:val="baseline"/>
        <w:rPr>
          <w:rFonts w:ascii="Arial" w:hAnsi="Arial" w:cs="Arial"/>
          <w:bCs/>
          <w:sz w:val="28"/>
          <w:szCs w:val="28"/>
          <w:lang w:val="kk-KZ"/>
        </w:rPr>
      </w:pPr>
      <w:r w:rsidRPr="001148F2">
        <w:rPr>
          <w:rFonts w:ascii="Arial" w:hAnsi="Arial" w:cs="Arial"/>
          <w:bCs/>
          <w:sz w:val="28"/>
          <w:szCs w:val="28"/>
          <w:lang w:val="kk-KZ"/>
        </w:rPr>
        <w:t xml:space="preserve">2024 жылдың 1 жартыжылдығындағы өндірістік-шаруашылық қызметінің нәтижесінде жылу энергиясын өндіру қызметі бойынша </w:t>
      </w:r>
      <w:r w:rsidR="001148F2" w:rsidRPr="001148F2">
        <w:rPr>
          <w:rFonts w:ascii="Arial" w:hAnsi="Arial" w:cs="Arial"/>
          <w:bCs/>
          <w:sz w:val="28"/>
          <w:szCs w:val="28"/>
          <w:lang w:val="kk-KZ"/>
        </w:rPr>
        <w:t>1 084</w:t>
      </w:r>
      <w:r w:rsidRPr="001148F2">
        <w:rPr>
          <w:rFonts w:ascii="Arial" w:hAnsi="Arial" w:cs="Arial"/>
          <w:bCs/>
          <w:sz w:val="28"/>
          <w:szCs w:val="28"/>
          <w:lang w:val="kk-KZ"/>
        </w:rPr>
        <w:t>,</w:t>
      </w:r>
      <w:r w:rsidR="001148F2" w:rsidRPr="001148F2">
        <w:rPr>
          <w:rFonts w:ascii="Arial" w:hAnsi="Arial" w:cs="Arial"/>
          <w:bCs/>
          <w:sz w:val="28"/>
          <w:szCs w:val="28"/>
          <w:lang w:val="kk-KZ"/>
        </w:rPr>
        <w:t>9</w:t>
      </w:r>
      <w:r w:rsidRPr="001148F2">
        <w:rPr>
          <w:rFonts w:ascii="Arial" w:hAnsi="Arial" w:cs="Arial"/>
          <w:bCs/>
          <w:sz w:val="28"/>
          <w:szCs w:val="28"/>
          <w:lang w:val="kk-KZ"/>
        </w:rPr>
        <w:t xml:space="preserve"> млн.теңге кіріс алынды. 1 Гкал бірлігінің өзіндік құны </w:t>
      </w:r>
      <w:r w:rsidR="001148F2" w:rsidRPr="001148F2">
        <w:rPr>
          <w:rFonts w:ascii="Arial" w:hAnsi="Arial" w:cs="Arial"/>
          <w:bCs/>
          <w:sz w:val="28"/>
          <w:szCs w:val="28"/>
          <w:lang w:val="kk-KZ"/>
        </w:rPr>
        <w:t>1 787,1</w:t>
      </w:r>
      <w:r w:rsidRPr="001148F2">
        <w:rPr>
          <w:rFonts w:ascii="Arial" w:hAnsi="Arial" w:cs="Arial"/>
          <w:bCs/>
          <w:sz w:val="28"/>
          <w:szCs w:val="28"/>
          <w:lang w:val="kk-KZ"/>
        </w:rPr>
        <w:t xml:space="preserve"> теңге болғанда, есепті кезеңдегі нақты шығындар 1 </w:t>
      </w:r>
      <w:r w:rsidR="001148F2" w:rsidRPr="001148F2">
        <w:rPr>
          <w:rFonts w:ascii="Arial" w:hAnsi="Arial" w:cs="Arial"/>
          <w:bCs/>
          <w:sz w:val="28"/>
          <w:szCs w:val="28"/>
          <w:lang w:val="kk-KZ"/>
        </w:rPr>
        <w:t>488</w:t>
      </w:r>
      <w:r w:rsidRPr="001148F2">
        <w:rPr>
          <w:rFonts w:ascii="Arial" w:hAnsi="Arial" w:cs="Arial"/>
          <w:bCs/>
          <w:sz w:val="28"/>
          <w:szCs w:val="28"/>
          <w:lang w:val="kk-KZ"/>
        </w:rPr>
        <w:t xml:space="preserve"> </w:t>
      </w:r>
      <w:r w:rsidR="001148F2" w:rsidRPr="001148F2">
        <w:rPr>
          <w:rFonts w:ascii="Arial" w:hAnsi="Arial" w:cs="Arial"/>
          <w:bCs/>
          <w:sz w:val="28"/>
          <w:szCs w:val="28"/>
          <w:lang w:val="kk-KZ"/>
        </w:rPr>
        <w:t>808</w:t>
      </w:r>
      <w:r w:rsidRPr="001148F2">
        <w:rPr>
          <w:rFonts w:ascii="Arial" w:hAnsi="Arial" w:cs="Arial"/>
          <w:bCs/>
          <w:sz w:val="28"/>
          <w:szCs w:val="28"/>
          <w:lang w:val="kk-KZ"/>
        </w:rPr>
        <w:t xml:space="preserve"> мың теңгені құрады. </w:t>
      </w:r>
    </w:p>
    <w:p w14:paraId="6B37B948" w14:textId="38B99C94" w:rsidR="00287B4A" w:rsidRPr="001148F2" w:rsidRDefault="00287B4A" w:rsidP="00287B4A">
      <w:pPr>
        <w:spacing w:before="60"/>
        <w:ind w:firstLine="567"/>
        <w:jc w:val="both"/>
        <w:textAlignment w:val="baseline"/>
        <w:rPr>
          <w:rFonts w:ascii="Arial" w:hAnsi="Arial" w:cs="Arial"/>
          <w:bCs/>
          <w:sz w:val="28"/>
          <w:szCs w:val="28"/>
          <w:lang w:val="kk-KZ"/>
        </w:rPr>
      </w:pPr>
      <w:r w:rsidRPr="001148F2">
        <w:rPr>
          <w:rFonts w:ascii="Arial" w:hAnsi="Arial" w:cs="Arial"/>
          <w:bCs/>
          <w:sz w:val="28"/>
          <w:szCs w:val="28"/>
          <w:lang w:val="kk-KZ"/>
        </w:rPr>
        <w:t xml:space="preserve">Нәтижесінде 2024 жылдың 1 жартыжылдығында жылу энергиясын өндіру қызметінен </w:t>
      </w:r>
      <w:r w:rsidR="001148F2" w:rsidRPr="001148F2">
        <w:rPr>
          <w:rFonts w:ascii="Arial" w:hAnsi="Arial" w:cs="Arial"/>
          <w:bCs/>
          <w:sz w:val="28"/>
          <w:szCs w:val="28"/>
          <w:lang w:val="kk-KZ"/>
        </w:rPr>
        <w:t>403 932</w:t>
      </w:r>
      <w:r w:rsidRPr="001148F2">
        <w:rPr>
          <w:rFonts w:ascii="Arial" w:hAnsi="Arial" w:cs="Arial"/>
          <w:bCs/>
          <w:sz w:val="28"/>
          <w:szCs w:val="28"/>
          <w:lang w:val="kk-KZ"/>
        </w:rPr>
        <w:t xml:space="preserve"> мың теңге шығын келтірілген.</w:t>
      </w:r>
    </w:p>
    <w:p w14:paraId="3C9D2DC0" w14:textId="77777777" w:rsidR="00287B4A" w:rsidRPr="001148F2" w:rsidRDefault="00287B4A" w:rsidP="00287B4A">
      <w:pPr>
        <w:ind w:firstLine="567"/>
        <w:jc w:val="both"/>
        <w:rPr>
          <w:rFonts w:ascii="Arial" w:hAnsi="Arial" w:cs="Arial"/>
          <w:sz w:val="28"/>
          <w:szCs w:val="28"/>
          <w:lang w:val="kk-KZ"/>
        </w:rPr>
      </w:pPr>
      <w:r w:rsidRPr="001148F2">
        <w:rPr>
          <w:rFonts w:ascii="Arial" w:hAnsi="Arial" w:cs="Arial"/>
          <w:sz w:val="28"/>
          <w:szCs w:val="28"/>
          <w:lang w:val="kk-KZ"/>
        </w:rPr>
        <w:t>Жылу электр орталығының балансында электр және жылу тарату желілері жоқ. Өндірілген жылу заңды тұлғаларға сатылады: екі көтерме сатып алушы – «Павлодарэнергосбыт» ЖШС және «Павлодар жылу желілері» ЖШС.</w:t>
      </w:r>
    </w:p>
    <w:p w14:paraId="74F0F9DC" w14:textId="77777777" w:rsidR="00287B4A" w:rsidRPr="001148F2" w:rsidRDefault="00287B4A" w:rsidP="00287B4A">
      <w:pPr>
        <w:ind w:firstLine="567"/>
        <w:jc w:val="both"/>
        <w:rPr>
          <w:rFonts w:ascii="Arial" w:hAnsi="Arial" w:cs="Arial"/>
          <w:sz w:val="28"/>
          <w:szCs w:val="28"/>
          <w:lang w:val="kk-KZ"/>
        </w:rPr>
      </w:pPr>
      <w:r w:rsidRPr="001148F2">
        <w:rPr>
          <w:rFonts w:ascii="Arial" w:hAnsi="Arial" w:cs="Arial"/>
          <w:sz w:val="28"/>
          <w:szCs w:val="28"/>
          <w:lang w:val="kk-KZ"/>
        </w:rPr>
        <w:t xml:space="preserve">Жылу энергиясымен қамтамасыз ету көлемі физикалық өлшеудегі коммерциялық құрылғылардың көмегімен анықталады. </w:t>
      </w:r>
    </w:p>
    <w:p w14:paraId="5BAE6854" w14:textId="0C80706E" w:rsidR="00287B4A" w:rsidRPr="001148F2" w:rsidRDefault="00287B4A" w:rsidP="00287B4A">
      <w:pPr>
        <w:ind w:firstLine="567"/>
        <w:jc w:val="both"/>
        <w:rPr>
          <w:rFonts w:ascii="Arial" w:hAnsi="Arial" w:cs="Arial"/>
          <w:sz w:val="28"/>
          <w:szCs w:val="28"/>
          <w:lang w:val="kk-KZ"/>
        </w:rPr>
      </w:pPr>
      <w:r w:rsidRPr="001148F2">
        <w:rPr>
          <w:rFonts w:ascii="Arial" w:hAnsi="Arial" w:cs="Arial"/>
          <w:sz w:val="28"/>
          <w:szCs w:val="28"/>
          <w:lang w:val="kk-KZ"/>
        </w:rPr>
        <w:t>«</w:t>
      </w:r>
      <w:r w:rsidR="00747043" w:rsidRPr="001148F2">
        <w:rPr>
          <w:rFonts w:ascii="Arial" w:hAnsi="Arial" w:cs="Arial"/>
          <w:sz w:val="28"/>
          <w:szCs w:val="28"/>
          <w:lang w:val="kk-KZ"/>
        </w:rPr>
        <w:t>Алюминий Казахстана</w:t>
      </w:r>
      <w:r w:rsidRPr="001148F2">
        <w:rPr>
          <w:rFonts w:ascii="Arial" w:hAnsi="Arial" w:cs="Arial"/>
          <w:sz w:val="28"/>
          <w:szCs w:val="28"/>
          <w:lang w:val="kk-KZ"/>
        </w:rPr>
        <w:t>» АҚ қызметтерінің бекітілген тарифтік сметасы көрсетілген қызмет көлеміне есептелген – 1 342 мың Гкал.</w:t>
      </w:r>
    </w:p>
    <w:p w14:paraId="319348FB" w14:textId="4CE53EA6" w:rsidR="00262D25" w:rsidRPr="002B7654" w:rsidRDefault="00287B4A" w:rsidP="00287B4A">
      <w:pPr>
        <w:ind w:firstLine="567"/>
        <w:jc w:val="both"/>
        <w:rPr>
          <w:rFonts w:ascii="Arial" w:hAnsi="Arial" w:cs="Arial"/>
          <w:sz w:val="28"/>
          <w:szCs w:val="28"/>
          <w:lang w:val="kk-KZ"/>
        </w:rPr>
      </w:pPr>
      <w:r w:rsidRPr="001148F2">
        <w:rPr>
          <w:rFonts w:ascii="Arial" w:hAnsi="Arial" w:cs="Arial"/>
          <w:sz w:val="28"/>
          <w:szCs w:val="28"/>
          <w:lang w:val="kk-KZ"/>
        </w:rPr>
        <w:t>2024 жылдың 1 жартыжылдығында жылу энергиясын сатудың нақты көлемі 833,1 мың Гкал құрады.</w:t>
      </w:r>
    </w:p>
    <w:p w14:paraId="4F373B27" w14:textId="77777777" w:rsidR="00287B4A" w:rsidRDefault="00287B4A" w:rsidP="002B7654">
      <w:pPr>
        <w:tabs>
          <w:tab w:val="left" w:pos="357"/>
        </w:tabs>
        <w:jc w:val="both"/>
        <w:rPr>
          <w:rFonts w:ascii="Arial" w:hAnsi="Arial" w:cs="Arial"/>
          <w:sz w:val="28"/>
          <w:szCs w:val="28"/>
          <w:lang w:val="kk-KZ"/>
        </w:rPr>
      </w:pPr>
    </w:p>
    <w:p w14:paraId="14E53145" w14:textId="4E49E646" w:rsidR="00287B4A" w:rsidRPr="00287B4A" w:rsidRDefault="00287B4A" w:rsidP="002B7654">
      <w:pPr>
        <w:tabs>
          <w:tab w:val="left" w:pos="357"/>
        </w:tabs>
        <w:jc w:val="both"/>
        <w:rPr>
          <w:rFonts w:ascii="Arial" w:hAnsi="Arial" w:cs="Arial"/>
          <w:b/>
          <w:sz w:val="28"/>
          <w:szCs w:val="28"/>
          <w:lang w:val="kk-KZ"/>
        </w:rPr>
      </w:pPr>
      <w:r>
        <w:rPr>
          <w:rFonts w:ascii="Arial" w:hAnsi="Arial" w:cs="Arial"/>
          <w:b/>
          <w:sz w:val="28"/>
          <w:szCs w:val="28"/>
          <w:lang w:val="kk-KZ"/>
        </w:rPr>
        <w:tab/>
      </w:r>
      <w:r w:rsidR="004C5FB7">
        <w:rPr>
          <w:rFonts w:ascii="Arial" w:hAnsi="Arial" w:cs="Arial"/>
          <w:b/>
          <w:sz w:val="28"/>
          <w:szCs w:val="28"/>
          <w:lang w:val="kk-KZ"/>
        </w:rPr>
        <w:t xml:space="preserve">Слайд № 7 </w:t>
      </w:r>
      <w:r w:rsidR="004C5FB7" w:rsidRPr="004C5FB7">
        <w:rPr>
          <w:rFonts w:ascii="Arial" w:hAnsi="Arial" w:cs="Arial"/>
          <w:b/>
          <w:sz w:val="28"/>
          <w:szCs w:val="28"/>
          <w:lang w:val="kk-KZ"/>
        </w:rPr>
        <w:t>Реттелетін қызметтерді тұтынушылармен жүргізілген жұмыс туралы ақпарат</w:t>
      </w:r>
    </w:p>
    <w:p w14:paraId="470C2499" w14:textId="7F110825" w:rsidR="004C5FB7" w:rsidRPr="004C5FB7" w:rsidRDefault="00D51640" w:rsidP="004C5FB7">
      <w:pPr>
        <w:tabs>
          <w:tab w:val="left" w:pos="357"/>
        </w:tabs>
        <w:jc w:val="both"/>
        <w:rPr>
          <w:rFonts w:ascii="Arial" w:hAnsi="Arial" w:cs="Arial"/>
          <w:sz w:val="28"/>
          <w:szCs w:val="28"/>
          <w:lang w:val="kk-KZ"/>
        </w:rPr>
      </w:pPr>
      <w:r w:rsidRPr="002B7654">
        <w:rPr>
          <w:rFonts w:ascii="Arial" w:hAnsi="Arial" w:cs="Arial"/>
          <w:sz w:val="28"/>
          <w:szCs w:val="28"/>
          <w:lang w:val="kk-KZ"/>
        </w:rPr>
        <w:tab/>
      </w:r>
      <w:r w:rsidRPr="002B7654">
        <w:rPr>
          <w:rFonts w:ascii="Arial" w:hAnsi="Arial" w:cs="Arial"/>
          <w:sz w:val="28"/>
          <w:szCs w:val="28"/>
          <w:lang w:val="kk-KZ"/>
        </w:rPr>
        <w:tab/>
      </w:r>
      <w:r w:rsidR="004C5FB7" w:rsidRPr="004C5FB7">
        <w:rPr>
          <w:rFonts w:ascii="Arial" w:hAnsi="Arial" w:cs="Arial"/>
          <w:sz w:val="28"/>
          <w:szCs w:val="28"/>
          <w:lang w:val="kk-KZ"/>
        </w:rPr>
        <w:t>Жыл сайын Қазақстан Республикасы Ұлттық экономика министрінің 24 маусымдағы бұйрығымен бекітілген Жылу энергиясын өндіру бойынша қызметтер көрсету жөніндегі үлгілік шартқа сәйкес «</w:t>
      </w:r>
      <w:r w:rsidR="00747043">
        <w:rPr>
          <w:rFonts w:ascii="Arial" w:hAnsi="Arial" w:cs="Arial"/>
          <w:sz w:val="28"/>
          <w:szCs w:val="28"/>
          <w:lang w:val="kk-KZ"/>
        </w:rPr>
        <w:t>Алюминий Казахстана</w:t>
      </w:r>
      <w:r w:rsidR="004C5FB7" w:rsidRPr="004C5FB7">
        <w:rPr>
          <w:rFonts w:ascii="Arial" w:hAnsi="Arial" w:cs="Arial"/>
          <w:sz w:val="28"/>
          <w:szCs w:val="28"/>
          <w:lang w:val="kk-KZ"/>
        </w:rPr>
        <w:t>» АҚ жылу энергиясын тұтынушылармен шарттар жасалады. , 2019 ж. No 58. Қызметтерді көрсету жасалған шарттардың талаптарына және қабылданған шарттық өзара міндеттемелерге сәйкес жүзеге асырылады.</w:t>
      </w:r>
    </w:p>
    <w:p w14:paraId="3F01AEE7" w14:textId="02ED7A1F" w:rsidR="00DF01D4" w:rsidRDefault="004C5FB7" w:rsidP="004C5FB7">
      <w:pPr>
        <w:tabs>
          <w:tab w:val="left" w:pos="357"/>
        </w:tabs>
        <w:jc w:val="both"/>
        <w:rPr>
          <w:rFonts w:ascii="Arial" w:hAnsi="Arial" w:cs="Arial"/>
          <w:sz w:val="28"/>
          <w:szCs w:val="28"/>
          <w:lang w:val="kk-KZ"/>
        </w:rPr>
      </w:pPr>
      <w:r>
        <w:rPr>
          <w:rFonts w:ascii="Arial" w:hAnsi="Arial" w:cs="Arial"/>
          <w:sz w:val="28"/>
          <w:szCs w:val="28"/>
          <w:lang w:val="kk-KZ"/>
        </w:rPr>
        <w:tab/>
      </w:r>
      <w:r w:rsidRPr="004C5FB7">
        <w:rPr>
          <w:rFonts w:ascii="Arial" w:hAnsi="Arial" w:cs="Arial"/>
          <w:sz w:val="28"/>
          <w:szCs w:val="28"/>
          <w:lang w:val="kk-KZ"/>
        </w:rPr>
        <w:t>«</w:t>
      </w:r>
      <w:r w:rsidR="00747043">
        <w:rPr>
          <w:rFonts w:ascii="Arial" w:hAnsi="Arial" w:cs="Arial"/>
          <w:sz w:val="28"/>
          <w:szCs w:val="28"/>
          <w:lang w:val="kk-KZ"/>
        </w:rPr>
        <w:t>Алюминий Казахстана</w:t>
      </w:r>
      <w:r w:rsidRPr="004C5FB7">
        <w:rPr>
          <w:rFonts w:ascii="Arial" w:hAnsi="Arial" w:cs="Arial"/>
          <w:sz w:val="28"/>
          <w:szCs w:val="28"/>
          <w:lang w:val="kk-KZ"/>
        </w:rPr>
        <w:t>» АҚ уәкілетті орган бекіткен тарифтер бойынша көрсетілетін қызметтердің сапасына қойылатын талаптарға сәйкес әмбебап қызмет көрсетеді.</w:t>
      </w:r>
    </w:p>
    <w:p w14:paraId="1259B697" w14:textId="085D28A7" w:rsidR="004C5FB7" w:rsidRPr="004C5FB7" w:rsidRDefault="004C5FB7" w:rsidP="004C5FB7">
      <w:pPr>
        <w:tabs>
          <w:tab w:val="left" w:pos="357"/>
        </w:tabs>
        <w:jc w:val="both"/>
        <w:rPr>
          <w:rFonts w:ascii="Arial" w:hAnsi="Arial" w:cs="Arial"/>
          <w:sz w:val="28"/>
          <w:szCs w:val="28"/>
          <w:lang w:val="kk-KZ"/>
        </w:rPr>
      </w:pPr>
      <w:r>
        <w:rPr>
          <w:rFonts w:ascii="Arial" w:hAnsi="Arial" w:cs="Arial"/>
          <w:sz w:val="28"/>
          <w:szCs w:val="28"/>
          <w:lang w:val="kk-KZ"/>
        </w:rPr>
        <w:tab/>
      </w:r>
      <w:r w:rsidRPr="004C5FB7">
        <w:rPr>
          <w:rFonts w:ascii="Arial" w:hAnsi="Arial" w:cs="Arial"/>
          <w:sz w:val="28"/>
          <w:szCs w:val="28"/>
          <w:lang w:val="kk-KZ"/>
        </w:rPr>
        <w:t>«</w:t>
      </w:r>
      <w:r w:rsidR="00747043">
        <w:rPr>
          <w:rFonts w:ascii="Arial" w:hAnsi="Arial" w:cs="Arial"/>
          <w:sz w:val="28"/>
          <w:szCs w:val="28"/>
          <w:lang w:val="kk-KZ"/>
        </w:rPr>
        <w:t>Алюминий Казахстана</w:t>
      </w:r>
      <w:r w:rsidRPr="004C5FB7">
        <w:rPr>
          <w:rFonts w:ascii="Arial" w:hAnsi="Arial" w:cs="Arial"/>
          <w:sz w:val="28"/>
          <w:szCs w:val="28"/>
          <w:lang w:val="kk-KZ"/>
        </w:rPr>
        <w:t>» АҚ қолданыстағы заңнамаға сәйкес тарифтерді қалыптастырудың ашық сипатын ұстанады, бұл тәуелсіз сарапшылардың, қоғамдық ұйымдардың және тұтынушылардың «</w:t>
      </w:r>
      <w:r w:rsidR="00747043">
        <w:rPr>
          <w:rFonts w:ascii="Arial" w:hAnsi="Arial" w:cs="Arial"/>
          <w:sz w:val="28"/>
          <w:szCs w:val="28"/>
          <w:lang w:val="kk-KZ"/>
        </w:rPr>
        <w:t>Алюминий Казахстана</w:t>
      </w:r>
      <w:r w:rsidRPr="004C5FB7">
        <w:rPr>
          <w:rFonts w:ascii="Arial" w:hAnsi="Arial" w:cs="Arial"/>
          <w:sz w:val="28"/>
          <w:szCs w:val="28"/>
          <w:lang w:val="kk-KZ"/>
        </w:rPr>
        <w:t>» АҚ ұсынған тарифтер жобаларын бағалау процесіне және қоғамдық тыңдауларға қатысуымен расталады. .</w:t>
      </w:r>
    </w:p>
    <w:p w14:paraId="16BE799A" w14:textId="40BEDABC" w:rsidR="004C5FB7" w:rsidRPr="004C5FB7" w:rsidRDefault="004C5FB7" w:rsidP="004C5FB7">
      <w:pPr>
        <w:tabs>
          <w:tab w:val="left" w:pos="357"/>
        </w:tabs>
        <w:jc w:val="both"/>
        <w:rPr>
          <w:rFonts w:ascii="Arial" w:hAnsi="Arial" w:cs="Arial"/>
          <w:sz w:val="28"/>
          <w:szCs w:val="28"/>
          <w:lang w:val="kk-KZ"/>
        </w:rPr>
      </w:pPr>
      <w:r>
        <w:rPr>
          <w:rFonts w:ascii="Arial" w:hAnsi="Arial" w:cs="Arial"/>
          <w:sz w:val="28"/>
          <w:szCs w:val="28"/>
          <w:lang w:val="kk-KZ"/>
        </w:rPr>
        <w:tab/>
      </w:r>
      <w:r w:rsidRPr="004C5FB7">
        <w:rPr>
          <w:rFonts w:ascii="Arial" w:hAnsi="Arial" w:cs="Arial"/>
          <w:sz w:val="28"/>
          <w:szCs w:val="28"/>
          <w:lang w:val="kk-KZ"/>
        </w:rPr>
        <w:t>«</w:t>
      </w:r>
      <w:r w:rsidR="00747043">
        <w:rPr>
          <w:rFonts w:ascii="Arial" w:hAnsi="Arial" w:cs="Arial"/>
          <w:sz w:val="28"/>
          <w:szCs w:val="28"/>
          <w:lang w:val="kk-KZ"/>
        </w:rPr>
        <w:t>Алюминий Казахстана</w:t>
      </w:r>
      <w:r w:rsidRPr="004C5FB7">
        <w:rPr>
          <w:rFonts w:ascii="Arial" w:hAnsi="Arial" w:cs="Arial"/>
          <w:sz w:val="28"/>
          <w:szCs w:val="28"/>
          <w:lang w:val="kk-KZ"/>
        </w:rPr>
        <w:t xml:space="preserve">» АҚ жыл сайын тұтынушыларға және басқа да мүдделі тұлғаларға қоғамдық тыңдаулар түрінде табиғи монополиялар саласындағы қызметі туралы есеп береді. </w:t>
      </w:r>
    </w:p>
    <w:p w14:paraId="00D3031A" w14:textId="72A86862" w:rsidR="004C5FB7" w:rsidRDefault="004C5FB7" w:rsidP="004C5FB7">
      <w:pPr>
        <w:tabs>
          <w:tab w:val="left" w:pos="357"/>
        </w:tabs>
        <w:jc w:val="both"/>
        <w:rPr>
          <w:rFonts w:ascii="Arial" w:hAnsi="Arial" w:cs="Arial"/>
          <w:sz w:val="28"/>
          <w:szCs w:val="28"/>
          <w:lang w:val="kk-KZ"/>
        </w:rPr>
      </w:pPr>
      <w:r>
        <w:rPr>
          <w:rFonts w:ascii="Arial" w:hAnsi="Arial" w:cs="Arial"/>
          <w:sz w:val="28"/>
          <w:szCs w:val="28"/>
          <w:lang w:val="kk-KZ"/>
        </w:rPr>
        <w:lastRenderedPageBreak/>
        <w:tab/>
      </w:r>
      <w:r w:rsidRPr="004C5FB7">
        <w:rPr>
          <w:rFonts w:ascii="Arial" w:hAnsi="Arial" w:cs="Arial"/>
          <w:sz w:val="28"/>
          <w:szCs w:val="28"/>
          <w:lang w:val="kk-KZ"/>
        </w:rPr>
        <w:t>Сондай-ақ, «</w:t>
      </w:r>
      <w:r w:rsidR="00747043">
        <w:rPr>
          <w:rFonts w:ascii="Arial" w:hAnsi="Arial" w:cs="Arial"/>
          <w:sz w:val="28"/>
          <w:szCs w:val="28"/>
          <w:lang w:val="kk-KZ"/>
        </w:rPr>
        <w:t>Алюминий Казахстана</w:t>
      </w:r>
      <w:r w:rsidRPr="004C5FB7">
        <w:rPr>
          <w:rFonts w:ascii="Arial" w:hAnsi="Arial" w:cs="Arial"/>
          <w:sz w:val="28"/>
          <w:szCs w:val="28"/>
          <w:lang w:val="kk-KZ"/>
        </w:rPr>
        <w:t>» АҚ Заңда белгіленген міндеттемені сақтай отырып, тұтынушыларды заңнамада белгіленген мерзімдерде тарифтердің өзгеруі туралы хабардар ететінін атап өткен жөн.</w:t>
      </w:r>
    </w:p>
    <w:p w14:paraId="6B431021" w14:textId="4781814C" w:rsidR="004C5FB7" w:rsidRPr="004C5FB7" w:rsidRDefault="004C5FB7" w:rsidP="004C5FB7">
      <w:pPr>
        <w:tabs>
          <w:tab w:val="left" w:pos="357"/>
        </w:tabs>
        <w:jc w:val="both"/>
        <w:rPr>
          <w:rFonts w:ascii="Arial" w:hAnsi="Arial" w:cs="Arial"/>
          <w:sz w:val="28"/>
          <w:szCs w:val="28"/>
          <w:lang w:val="kk-KZ"/>
        </w:rPr>
      </w:pPr>
      <w:r>
        <w:rPr>
          <w:rFonts w:ascii="Arial" w:hAnsi="Arial" w:cs="Arial"/>
          <w:sz w:val="28"/>
          <w:szCs w:val="28"/>
          <w:lang w:val="kk-KZ"/>
        </w:rPr>
        <w:tab/>
      </w:r>
      <w:r w:rsidRPr="004C5FB7">
        <w:rPr>
          <w:rFonts w:ascii="Arial" w:hAnsi="Arial" w:cs="Arial"/>
          <w:sz w:val="28"/>
          <w:szCs w:val="28"/>
          <w:lang w:val="kk-KZ"/>
        </w:rPr>
        <w:t>Қоғамдық тыңдаулар ашық отырыстар нысанында өткізіледі және мұндай қоғамдық тыңдауларды өткізу уақыты мен орны туралы тиісті хабарлама бұқаралық ақпарат құралдарында жарияланады.</w:t>
      </w:r>
    </w:p>
    <w:p w14:paraId="06CEADD0" w14:textId="032A6C1B" w:rsidR="004C5FB7" w:rsidRPr="004C5FB7" w:rsidRDefault="004C5FB7" w:rsidP="004C5FB7">
      <w:pPr>
        <w:tabs>
          <w:tab w:val="left" w:pos="357"/>
        </w:tabs>
        <w:jc w:val="both"/>
        <w:rPr>
          <w:rFonts w:ascii="Arial" w:hAnsi="Arial" w:cs="Arial"/>
          <w:sz w:val="28"/>
          <w:szCs w:val="28"/>
          <w:lang w:val="kk-KZ"/>
        </w:rPr>
      </w:pPr>
      <w:r>
        <w:rPr>
          <w:rFonts w:ascii="Arial" w:hAnsi="Arial" w:cs="Arial"/>
          <w:sz w:val="28"/>
          <w:szCs w:val="28"/>
          <w:lang w:val="kk-KZ"/>
        </w:rPr>
        <w:tab/>
      </w:r>
      <w:r w:rsidRPr="004C5FB7">
        <w:rPr>
          <w:rFonts w:ascii="Arial" w:hAnsi="Arial" w:cs="Arial"/>
          <w:sz w:val="28"/>
          <w:szCs w:val="28"/>
          <w:lang w:val="kk-KZ"/>
        </w:rPr>
        <w:t>«</w:t>
      </w:r>
      <w:r w:rsidR="00747043">
        <w:rPr>
          <w:rFonts w:ascii="Arial" w:hAnsi="Arial" w:cs="Arial"/>
          <w:sz w:val="28"/>
          <w:szCs w:val="28"/>
          <w:lang w:val="kk-KZ"/>
        </w:rPr>
        <w:t>Алюминий Казахстана</w:t>
      </w:r>
      <w:r w:rsidRPr="004C5FB7">
        <w:rPr>
          <w:rFonts w:ascii="Arial" w:hAnsi="Arial" w:cs="Arial"/>
          <w:sz w:val="28"/>
          <w:szCs w:val="28"/>
          <w:lang w:val="kk-KZ"/>
        </w:rPr>
        <w:t>» АҚ заңнамаға сәйкес тұтынушыларға есеп беру туралы міндетті ақпаратты бұқаралық ақпарат құралдарында, оның ішінде интернет-ресурста жариялайды.</w:t>
      </w:r>
    </w:p>
    <w:p w14:paraId="41EEC6B9" w14:textId="09A98793" w:rsidR="004C5FB7" w:rsidRPr="004C5FB7" w:rsidRDefault="004C5FB7" w:rsidP="004C5FB7">
      <w:pPr>
        <w:tabs>
          <w:tab w:val="left" w:pos="357"/>
        </w:tabs>
        <w:jc w:val="both"/>
        <w:rPr>
          <w:rFonts w:ascii="Arial" w:hAnsi="Arial" w:cs="Arial"/>
          <w:sz w:val="28"/>
          <w:szCs w:val="28"/>
          <w:lang w:val="kk-KZ"/>
        </w:rPr>
      </w:pPr>
      <w:r>
        <w:rPr>
          <w:rFonts w:ascii="Arial" w:hAnsi="Arial" w:cs="Arial"/>
          <w:sz w:val="28"/>
          <w:szCs w:val="28"/>
          <w:lang w:val="kk-KZ"/>
        </w:rPr>
        <w:tab/>
      </w:r>
      <w:r w:rsidRPr="004C5FB7">
        <w:rPr>
          <w:rFonts w:ascii="Arial" w:hAnsi="Arial" w:cs="Arial"/>
          <w:sz w:val="28"/>
          <w:szCs w:val="28"/>
          <w:lang w:val="kk-KZ"/>
        </w:rPr>
        <w:t>Қолданыстағы заңнамаға сәйкес интернет-ресурста орналастырылуы тиіс ақпарат www.erg.kz сайтында орналастырылған.</w:t>
      </w:r>
    </w:p>
    <w:p w14:paraId="69226AAE" w14:textId="47C2CF18" w:rsidR="004C5FB7" w:rsidRPr="002B7654" w:rsidRDefault="004C5FB7" w:rsidP="004C5FB7">
      <w:pPr>
        <w:tabs>
          <w:tab w:val="left" w:pos="357"/>
        </w:tabs>
        <w:jc w:val="both"/>
        <w:rPr>
          <w:rFonts w:ascii="Arial" w:hAnsi="Arial" w:cs="Arial"/>
          <w:sz w:val="28"/>
          <w:szCs w:val="28"/>
          <w:lang w:val="kk-KZ"/>
        </w:rPr>
      </w:pPr>
      <w:r>
        <w:rPr>
          <w:rFonts w:ascii="Arial" w:hAnsi="Arial" w:cs="Arial"/>
          <w:sz w:val="28"/>
          <w:szCs w:val="28"/>
          <w:lang w:val="kk-KZ"/>
        </w:rPr>
        <w:tab/>
      </w:r>
      <w:r w:rsidRPr="004C5FB7">
        <w:rPr>
          <w:rFonts w:ascii="Arial" w:hAnsi="Arial" w:cs="Arial"/>
          <w:sz w:val="28"/>
          <w:szCs w:val="28"/>
          <w:lang w:val="kk-KZ"/>
        </w:rPr>
        <w:t>Шығындары тарифтерде көзделген тауарларды, жұмыстарды, қызметтерді сатып алу http://e-port.kz/ электрондық сауда алаңында жүзеге асырылады.</w:t>
      </w:r>
    </w:p>
    <w:p w14:paraId="3211D95B" w14:textId="77777777" w:rsidR="00D51640" w:rsidRPr="002B7654" w:rsidRDefault="00D51640" w:rsidP="00DF01D4">
      <w:pPr>
        <w:tabs>
          <w:tab w:val="left" w:pos="357"/>
        </w:tabs>
        <w:ind w:firstLine="567"/>
        <w:jc w:val="both"/>
        <w:rPr>
          <w:rFonts w:ascii="Arial" w:hAnsi="Arial" w:cs="Arial"/>
          <w:b/>
          <w:sz w:val="28"/>
          <w:szCs w:val="28"/>
          <w:lang w:val="kk-KZ"/>
        </w:rPr>
      </w:pPr>
    </w:p>
    <w:p w14:paraId="200DAC11" w14:textId="1D8C04C5" w:rsidR="00591356" w:rsidRPr="004C5FB7" w:rsidRDefault="004C5FB7" w:rsidP="00591356">
      <w:pPr>
        <w:ind w:firstLine="709"/>
        <w:jc w:val="both"/>
        <w:rPr>
          <w:rFonts w:ascii="Arial" w:hAnsi="Arial" w:cs="Arial"/>
          <w:b/>
          <w:sz w:val="28"/>
          <w:szCs w:val="28"/>
          <w:lang w:val="kk-KZ"/>
        </w:rPr>
      </w:pPr>
      <w:r w:rsidRPr="004C5FB7">
        <w:rPr>
          <w:rFonts w:ascii="Arial" w:hAnsi="Arial" w:cs="Arial"/>
          <w:b/>
          <w:sz w:val="28"/>
          <w:szCs w:val="28"/>
          <w:lang w:val="kk-KZ"/>
        </w:rPr>
        <w:t>Слайд No8 Реттелетін қызметтерді көрсету сапасы туралы ақпарат</w:t>
      </w:r>
    </w:p>
    <w:p w14:paraId="3071A786" w14:textId="77777777" w:rsidR="004C5FB7" w:rsidRPr="004C5FB7" w:rsidRDefault="004C5FB7" w:rsidP="004C5FB7">
      <w:pPr>
        <w:pStyle w:val="a3"/>
        <w:tabs>
          <w:tab w:val="left" w:pos="357"/>
        </w:tabs>
        <w:ind w:firstLine="567"/>
        <w:rPr>
          <w:rFonts w:ascii="Arial" w:hAnsi="Arial" w:cs="Arial"/>
          <w:szCs w:val="28"/>
        </w:rPr>
      </w:pPr>
      <w:proofErr w:type="spellStart"/>
      <w:r w:rsidRPr="004C5FB7">
        <w:rPr>
          <w:rFonts w:ascii="Arial" w:hAnsi="Arial" w:cs="Arial"/>
          <w:szCs w:val="28"/>
        </w:rPr>
        <w:t>Көрсетілетін</w:t>
      </w:r>
      <w:proofErr w:type="spellEnd"/>
      <w:r w:rsidRPr="004C5FB7">
        <w:rPr>
          <w:rFonts w:ascii="Arial" w:hAnsi="Arial" w:cs="Arial"/>
          <w:szCs w:val="28"/>
        </w:rPr>
        <w:t xml:space="preserve"> </w:t>
      </w:r>
      <w:proofErr w:type="spellStart"/>
      <w:r w:rsidRPr="004C5FB7">
        <w:rPr>
          <w:rFonts w:ascii="Arial" w:hAnsi="Arial" w:cs="Arial"/>
          <w:szCs w:val="28"/>
        </w:rPr>
        <w:t>қызметтердің</w:t>
      </w:r>
      <w:proofErr w:type="spellEnd"/>
      <w:r w:rsidRPr="004C5FB7">
        <w:rPr>
          <w:rFonts w:ascii="Arial" w:hAnsi="Arial" w:cs="Arial"/>
          <w:szCs w:val="28"/>
        </w:rPr>
        <w:t xml:space="preserve"> </w:t>
      </w:r>
      <w:proofErr w:type="spellStart"/>
      <w:r w:rsidRPr="004C5FB7">
        <w:rPr>
          <w:rFonts w:ascii="Arial" w:hAnsi="Arial" w:cs="Arial"/>
          <w:szCs w:val="28"/>
        </w:rPr>
        <w:t>сапасы</w:t>
      </w:r>
      <w:proofErr w:type="spellEnd"/>
      <w:r w:rsidRPr="004C5FB7">
        <w:rPr>
          <w:rFonts w:ascii="Arial" w:hAnsi="Arial" w:cs="Arial"/>
          <w:szCs w:val="28"/>
        </w:rPr>
        <w:t xml:space="preserve"> </w:t>
      </w:r>
      <w:proofErr w:type="spellStart"/>
      <w:r w:rsidRPr="004C5FB7">
        <w:rPr>
          <w:rFonts w:ascii="Arial" w:hAnsi="Arial" w:cs="Arial"/>
          <w:szCs w:val="28"/>
        </w:rPr>
        <w:t>мыналармен</w:t>
      </w:r>
      <w:proofErr w:type="spellEnd"/>
      <w:r w:rsidRPr="004C5FB7">
        <w:rPr>
          <w:rFonts w:ascii="Arial" w:hAnsi="Arial" w:cs="Arial"/>
          <w:szCs w:val="28"/>
        </w:rPr>
        <w:t xml:space="preserve"> </w:t>
      </w:r>
      <w:proofErr w:type="spellStart"/>
      <w:r w:rsidRPr="004C5FB7">
        <w:rPr>
          <w:rFonts w:ascii="Arial" w:hAnsi="Arial" w:cs="Arial"/>
          <w:szCs w:val="28"/>
        </w:rPr>
        <w:t>қамтамасыз</w:t>
      </w:r>
      <w:proofErr w:type="spellEnd"/>
      <w:r w:rsidRPr="004C5FB7">
        <w:rPr>
          <w:rFonts w:ascii="Arial" w:hAnsi="Arial" w:cs="Arial"/>
          <w:szCs w:val="28"/>
        </w:rPr>
        <w:t xml:space="preserve"> </w:t>
      </w:r>
      <w:proofErr w:type="spellStart"/>
      <w:r w:rsidRPr="004C5FB7">
        <w:rPr>
          <w:rFonts w:ascii="Arial" w:hAnsi="Arial" w:cs="Arial"/>
          <w:szCs w:val="28"/>
        </w:rPr>
        <w:t>етіледі</w:t>
      </w:r>
      <w:proofErr w:type="spellEnd"/>
      <w:r w:rsidRPr="004C5FB7">
        <w:rPr>
          <w:rFonts w:ascii="Arial" w:hAnsi="Arial" w:cs="Arial"/>
          <w:szCs w:val="28"/>
        </w:rPr>
        <w:t>:</w:t>
      </w:r>
    </w:p>
    <w:p w14:paraId="1334922E" w14:textId="77777777" w:rsidR="004C5FB7" w:rsidRPr="004C5FB7" w:rsidRDefault="004C5FB7" w:rsidP="004C5FB7">
      <w:pPr>
        <w:pStyle w:val="a3"/>
        <w:tabs>
          <w:tab w:val="left" w:pos="357"/>
        </w:tabs>
        <w:ind w:firstLine="567"/>
        <w:rPr>
          <w:rFonts w:ascii="Arial" w:hAnsi="Arial" w:cs="Arial"/>
          <w:szCs w:val="28"/>
        </w:rPr>
      </w:pPr>
      <w:r w:rsidRPr="004C5FB7">
        <w:rPr>
          <w:rFonts w:ascii="Arial" w:hAnsi="Arial" w:cs="Arial"/>
          <w:szCs w:val="28"/>
        </w:rPr>
        <w:t xml:space="preserve">- </w:t>
      </w:r>
      <w:proofErr w:type="spellStart"/>
      <w:r w:rsidRPr="004C5FB7">
        <w:rPr>
          <w:rFonts w:ascii="Arial" w:hAnsi="Arial" w:cs="Arial"/>
          <w:szCs w:val="28"/>
        </w:rPr>
        <w:t>тарифтік</w:t>
      </w:r>
      <w:proofErr w:type="spellEnd"/>
      <w:r w:rsidRPr="004C5FB7">
        <w:rPr>
          <w:rFonts w:ascii="Arial" w:hAnsi="Arial" w:cs="Arial"/>
          <w:szCs w:val="28"/>
        </w:rPr>
        <w:t xml:space="preserve"> </w:t>
      </w:r>
      <w:proofErr w:type="spellStart"/>
      <w:r w:rsidRPr="004C5FB7">
        <w:rPr>
          <w:rFonts w:ascii="Arial" w:hAnsi="Arial" w:cs="Arial"/>
          <w:szCs w:val="28"/>
        </w:rPr>
        <w:t>сметаның</w:t>
      </w:r>
      <w:proofErr w:type="spellEnd"/>
      <w:r w:rsidRPr="004C5FB7">
        <w:rPr>
          <w:rFonts w:ascii="Arial" w:hAnsi="Arial" w:cs="Arial"/>
          <w:szCs w:val="28"/>
        </w:rPr>
        <w:t xml:space="preserve"> </w:t>
      </w:r>
      <w:proofErr w:type="spellStart"/>
      <w:r w:rsidRPr="004C5FB7">
        <w:rPr>
          <w:rFonts w:ascii="Arial" w:hAnsi="Arial" w:cs="Arial"/>
          <w:szCs w:val="28"/>
        </w:rPr>
        <w:t>барлық</w:t>
      </w:r>
      <w:proofErr w:type="spellEnd"/>
      <w:r w:rsidRPr="004C5FB7">
        <w:rPr>
          <w:rFonts w:ascii="Arial" w:hAnsi="Arial" w:cs="Arial"/>
          <w:szCs w:val="28"/>
        </w:rPr>
        <w:t xml:space="preserve"> </w:t>
      </w:r>
      <w:proofErr w:type="spellStart"/>
      <w:r w:rsidRPr="004C5FB7">
        <w:rPr>
          <w:rFonts w:ascii="Arial" w:hAnsi="Arial" w:cs="Arial"/>
          <w:szCs w:val="28"/>
        </w:rPr>
        <w:t>баптарын</w:t>
      </w:r>
      <w:proofErr w:type="spellEnd"/>
      <w:r w:rsidRPr="004C5FB7">
        <w:rPr>
          <w:rFonts w:ascii="Arial" w:hAnsi="Arial" w:cs="Arial"/>
          <w:szCs w:val="28"/>
        </w:rPr>
        <w:t xml:space="preserve"> </w:t>
      </w:r>
      <w:proofErr w:type="spellStart"/>
      <w:r w:rsidRPr="004C5FB7">
        <w:rPr>
          <w:rFonts w:ascii="Arial" w:hAnsi="Arial" w:cs="Arial"/>
          <w:szCs w:val="28"/>
        </w:rPr>
        <w:t>орындау</w:t>
      </w:r>
      <w:proofErr w:type="spellEnd"/>
      <w:r w:rsidRPr="004C5FB7">
        <w:rPr>
          <w:rFonts w:ascii="Arial" w:hAnsi="Arial" w:cs="Arial"/>
          <w:szCs w:val="28"/>
        </w:rPr>
        <w:t>;</w:t>
      </w:r>
    </w:p>
    <w:p w14:paraId="62D8A1A9" w14:textId="77777777" w:rsidR="004C5FB7" w:rsidRPr="004C5FB7" w:rsidRDefault="004C5FB7" w:rsidP="004C5FB7">
      <w:pPr>
        <w:pStyle w:val="a3"/>
        <w:tabs>
          <w:tab w:val="left" w:pos="357"/>
        </w:tabs>
        <w:ind w:firstLine="567"/>
        <w:rPr>
          <w:rFonts w:ascii="Arial" w:hAnsi="Arial" w:cs="Arial"/>
          <w:szCs w:val="28"/>
        </w:rPr>
      </w:pPr>
      <w:r w:rsidRPr="004C5FB7">
        <w:rPr>
          <w:rFonts w:ascii="Arial" w:hAnsi="Arial" w:cs="Arial"/>
          <w:szCs w:val="28"/>
        </w:rPr>
        <w:t>-</w:t>
      </w:r>
      <w:proofErr w:type="spellStart"/>
      <w:r w:rsidRPr="004C5FB7">
        <w:rPr>
          <w:rFonts w:ascii="Arial" w:hAnsi="Arial" w:cs="Arial"/>
          <w:szCs w:val="28"/>
        </w:rPr>
        <w:t>Реттелетін</w:t>
      </w:r>
      <w:proofErr w:type="spellEnd"/>
      <w:r w:rsidRPr="004C5FB7">
        <w:rPr>
          <w:rFonts w:ascii="Arial" w:hAnsi="Arial" w:cs="Arial"/>
          <w:szCs w:val="28"/>
        </w:rPr>
        <w:t xml:space="preserve"> </w:t>
      </w:r>
      <w:proofErr w:type="spellStart"/>
      <w:r w:rsidRPr="004C5FB7">
        <w:rPr>
          <w:rFonts w:ascii="Arial" w:hAnsi="Arial" w:cs="Arial"/>
          <w:szCs w:val="28"/>
        </w:rPr>
        <w:t>тұтынушылық</w:t>
      </w:r>
      <w:proofErr w:type="spellEnd"/>
      <w:r w:rsidRPr="004C5FB7">
        <w:rPr>
          <w:rFonts w:ascii="Arial" w:hAnsi="Arial" w:cs="Arial"/>
          <w:szCs w:val="28"/>
        </w:rPr>
        <w:t xml:space="preserve"> </w:t>
      </w:r>
      <w:proofErr w:type="spellStart"/>
      <w:r w:rsidRPr="004C5FB7">
        <w:rPr>
          <w:rFonts w:ascii="Arial" w:hAnsi="Arial" w:cs="Arial"/>
          <w:szCs w:val="28"/>
        </w:rPr>
        <w:t>қызметтердің</w:t>
      </w:r>
      <w:proofErr w:type="spellEnd"/>
      <w:r w:rsidRPr="004C5FB7">
        <w:rPr>
          <w:rFonts w:ascii="Arial" w:hAnsi="Arial" w:cs="Arial"/>
          <w:szCs w:val="28"/>
        </w:rPr>
        <w:t xml:space="preserve"> </w:t>
      </w:r>
      <w:proofErr w:type="spellStart"/>
      <w:r w:rsidRPr="004C5FB7">
        <w:rPr>
          <w:rFonts w:ascii="Arial" w:hAnsi="Arial" w:cs="Arial"/>
          <w:szCs w:val="28"/>
        </w:rPr>
        <w:t>сенімділігі</w:t>
      </w:r>
      <w:proofErr w:type="spellEnd"/>
      <w:r w:rsidRPr="004C5FB7">
        <w:rPr>
          <w:rFonts w:ascii="Arial" w:hAnsi="Arial" w:cs="Arial"/>
          <w:szCs w:val="28"/>
        </w:rPr>
        <w:t xml:space="preserve"> мен </w:t>
      </w:r>
      <w:proofErr w:type="spellStart"/>
      <w:r w:rsidRPr="004C5FB7">
        <w:rPr>
          <w:rFonts w:ascii="Arial" w:hAnsi="Arial" w:cs="Arial"/>
          <w:szCs w:val="28"/>
        </w:rPr>
        <w:t>сапасын</w:t>
      </w:r>
      <w:proofErr w:type="spellEnd"/>
      <w:r w:rsidRPr="004C5FB7">
        <w:rPr>
          <w:rFonts w:ascii="Arial" w:hAnsi="Arial" w:cs="Arial"/>
          <w:szCs w:val="28"/>
        </w:rPr>
        <w:t xml:space="preserve"> </w:t>
      </w:r>
      <w:proofErr w:type="spellStart"/>
      <w:r w:rsidRPr="004C5FB7">
        <w:rPr>
          <w:rFonts w:ascii="Arial" w:hAnsi="Arial" w:cs="Arial"/>
          <w:szCs w:val="28"/>
        </w:rPr>
        <w:t>арттыру</w:t>
      </w:r>
      <w:proofErr w:type="spellEnd"/>
    </w:p>
    <w:p w14:paraId="2BBEBE04" w14:textId="77777777" w:rsidR="004C5FB7" w:rsidRPr="004C5FB7" w:rsidRDefault="004C5FB7" w:rsidP="004C5FB7">
      <w:pPr>
        <w:pStyle w:val="a3"/>
        <w:tabs>
          <w:tab w:val="left" w:pos="357"/>
        </w:tabs>
        <w:ind w:firstLine="567"/>
        <w:rPr>
          <w:rFonts w:ascii="Arial" w:hAnsi="Arial" w:cs="Arial"/>
          <w:szCs w:val="28"/>
        </w:rPr>
      </w:pPr>
      <w:r w:rsidRPr="004C5FB7">
        <w:rPr>
          <w:rFonts w:ascii="Arial" w:hAnsi="Arial" w:cs="Arial"/>
          <w:szCs w:val="28"/>
        </w:rPr>
        <w:t xml:space="preserve">- </w:t>
      </w:r>
      <w:proofErr w:type="spellStart"/>
      <w:r w:rsidRPr="004C5FB7">
        <w:rPr>
          <w:rFonts w:ascii="Arial" w:hAnsi="Arial" w:cs="Arial"/>
          <w:szCs w:val="28"/>
        </w:rPr>
        <w:t>жылумен</w:t>
      </w:r>
      <w:proofErr w:type="spellEnd"/>
      <w:r w:rsidRPr="004C5FB7">
        <w:rPr>
          <w:rFonts w:ascii="Arial" w:hAnsi="Arial" w:cs="Arial"/>
          <w:szCs w:val="28"/>
        </w:rPr>
        <w:t xml:space="preserve"> </w:t>
      </w:r>
      <w:proofErr w:type="spellStart"/>
      <w:r w:rsidRPr="004C5FB7">
        <w:rPr>
          <w:rFonts w:ascii="Arial" w:hAnsi="Arial" w:cs="Arial"/>
          <w:szCs w:val="28"/>
        </w:rPr>
        <w:t>жабдықтау</w:t>
      </w:r>
      <w:proofErr w:type="spellEnd"/>
      <w:r w:rsidRPr="004C5FB7">
        <w:rPr>
          <w:rFonts w:ascii="Arial" w:hAnsi="Arial" w:cs="Arial"/>
          <w:szCs w:val="28"/>
        </w:rPr>
        <w:t xml:space="preserve"> </w:t>
      </w:r>
      <w:proofErr w:type="spellStart"/>
      <w:r w:rsidRPr="004C5FB7">
        <w:rPr>
          <w:rFonts w:ascii="Arial" w:hAnsi="Arial" w:cs="Arial"/>
          <w:szCs w:val="28"/>
        </w:rPr>
        <w:t>жүйесінде</w:t>
      </w:r>
      <w:proofErr w:type="spellEnd"/>
      <w:r w:rsidRPr="004C5FB7">
        <w:rPr>
          <w:rFonts w:ascii="Arial" w:hAnsi="Arial" w:cs="Arial"/>
          <w:szCs w:val="28"/>
        </w:rPr>
        <w:t xml:space="preserve"> </w:t>
      </w:r>
      <w:proofErr w:type="spellStart"/>
      <w:r w:rsidRPr="004C5FB7">
        <w:rPr>
          <w:rFonts w:ascii="Arial" w:hAnsi="Arial" w:cs="Arial"/>
          <w:szCs w:val="28"/>
        </w:rPr>
        <w:t>жабдықтың</w:t>
      </w:r>
      <w:proofErr w:type="spellEnd"/>
      <w:r w:rsidRPr="004C5FB7">
        <w:rPr>
          <w:rFonts w:ascii="Arial" w:hAnsi="Arial" w:cs="Arial"/>
          <w:szCs w:val="28"/>
        </w:rPr>
        <w:t xml:space="preserve"> </w:t>
      </w:r>
      <w:proofErr w:type="spellStart"/>
      <w:r w:rsidRPr="004C5FB7">
        <w:rPr>
          <w:rFonts w:ascii="Arial" w:hAnsi="Arial" w:cs="Arial"/>
          <w:szCs w:val="28"/>
        </w:rPr>
        <w:t>істен</w:t>
      </w:r>
      <w:proofErr w:type="spellEnd"/>
      <w:r w:rsidRPr="004C5FB7">
        <w:rPr>
          <w:rFonts w:ascii="Arial" w:hAnsi="Arial" w:cs="Arial"/>
          <w:szCs w:val="28"/>
        </w:rPr>
        <w:t xml:space="preserve"> </w:t>
      </w:r>
      <w:proofErr w:type="spellStart"/>
      <w:r w:rsidRPr="004C5FB7">
        <w:rPr>
          <w:rFonts w:ascii="Arial" w:hAnsi="Arial" w:cs="Arial"/>
          <w:szCs w:val="28"/>
        </w:rPr>
        <w:t>шығуы</w:t>
      </w:r>
      <w:proofErr w:type="spellEnd"/>
      <w:r w:rsidRPr="004C5FB7">
        <w:rPr>
          <w:rFonts w:ascii="Arial" w:hAnsi="Arial" w:cs="Arial"/>
          <w:szCs w:val="28"/>
        </w:rPr>
        <w:t xml:space="preserve"> мен </w:t>
      </w:r>
      <w:proofErr w:type="spellStart"/>
      <w:r w:rsidRPr="004C5FB7">
        <w:rPr>
          <w:rFonts w:ascii="Arial" w:hAnsi="Arial" w:cs="Arial"/>
          <w:szCs w:val="28"/>
        </w:rPr>
        <w:t>ақауларының</w:t>
      </w:r>
      <w:proofErr w:type="spellEnd"/>
      <w:r w:rsidRPr="004C5FB7">
        <w:rPr>
          <w:rFonts w:ascii="Arial" w:hAnsi="Arial" w:cs="Arial"/>
          <w:szCs w:val="28"/>
        </w:rPr>
        <w:t xml:space="preserve"> </w:t>
      </w:r>
      <w:proofErr w:type="spellStart"/>
      <w:r w:rsidRPr="004C5FB7">
        <w:rPr>
          <w:rFonts w:ascii="Arial" w:hAnsi="Arial" w:cs="Arial"/>
          <w:szCs w:val="28"/>
        </w:rPr>
        <w:t>болмауы</w:t>
      </w:r>
      <w:proofErr w:type="spellEnd"/>
      <w:r w:rsidRPr="004C5FB7">
        <w:rPr>
          <w:rFonts w:ascii="Arial" w:hAnsi="Arial" w:cs="Arial"/>
          <w:szCs w:val="28"/>
        </w:rPr>
        <w:t xml:space="preserve"> </w:t>
      </w:r>
    </w:p>
    <w:p w14:paraId="42A0FFC9" w14:textId="4F8C6F53" w:rsidR="00DF01D4" w:rsidRDefault="004C5FB7" w:rsidP="004C5FB7">
      <w:pPr>
        <w:pStyle w:val="a3"/>
        <w:tabs>
          <w:tab w:val="left" w:pos="357"/>
        </w:tabs>
        <w:ind w:firstLine="567"/>
        <w:rPr>
          <w:rFonts w:ascii="Arial" w:hAnsi="Arial" w:cs="Arial"/>
          <w:szCs w:val="28"/>
        </w:rPr>
      </w:pPr>
      <w:r w:rsidRPr="004C5FB7">
        <w:rPr>
          <w:rFonts w:ascii="Arial" w:hAnsi="Arial" w:cs="Arial"/>
          <w:szCs w:val="28"/>
        </w:rPr>
        <w:t xml:space="preserve">- </w:t>
      </w:r>
      <w:proofErr w:type="spellStart"/>
      <w:r w:rsidRPr="004C5FB7">
        <w:rPr>
          <w:rFonts w:ascii="Arial" w:hAnsi="Arial" w:cs="Arial"/>
          <w:szCs w:val="28"/>
        </w:rPr>
        <w:t>жылу</w:t>
      </w:r>
      <w:proofErr w:type="spellEnd"/>
      <w:r w:rsidRPr="004C5FB7">
        <w:rPr>
          <w:rFonts w:ascii="Arial" w:hAnsi="Arial" w:cs="Arial"/>
          <w:szCs w:val="28"/>
        </w:rPr>
        <w:t xml:space="preserve"> </w:t>
      </w:r>
      <w:proofErr w:type="spellStart"/>
      <w:r w:rsidRPr="004C5FB7">
        <w:rPr>
          <w:rFonts w:ascii="Arial" w:hAnsi="Arial" w:cs="Arial"/>
          <w:szCs w:val="28"/>
        </w:rPr>
        <w:t>трассаларындағы</w:t>
      </w:r>
      <w:proofErr w:type="spellEnd"/>
      <w:r w:rsidRPr="004C5FB7">
        <w:rPr>
          <w:rFonts w:ascii="Arial" w:hAnsi="Arial" w:cs="Arial"/>
          <w:szCs w:val="28"/>
        </w:rPr>
        <w:t xml:space="preserve">, </w:t>
      </w:r>
      <w:proofErr w:type="spellStart"/>
      <w:r w:rsidRPr="004C5FB7">
        <w:rPr>
          <w:rFonts w:ascii="Arial" w:hAnsi="Arial" w:cs="Arial"/>
          <w:szCs w:val="28"/>
        </w:rPr>
        <w:t>жылу</w:t>
      </w:r>
      <w:proofErr w:type="spellEnd"/>
      <w:r w:rsidRPr="004C5FB7">
        <w:rPr>
          <w:rFonts w:ascii="Arial" w:hAnsi="Arial" w:cs="Arial"/>
          <w:szCs w:val="28"/>
        </w:rPr>
        <w:t xml:space="preserve"> </w:t>
      </w:r>
      <w:proofErr w:type="spellStart"/>
      <w:r w:rsidRPr="004C5FB7">
        <w:rPr>
          <w:rFonts w:ascii="Arial" w:hAnsi="Arial" w:cs="Arial"/>
          <w:szCs w:val="28"/>
        </w:rPr>
        <w:t>желісінің</w:t>
      </w:r>
      <w:proofErr w:type="spellEnd"/>
      <w:r w:rsidRPr="004C5FB7">
        <w:rPr>
          <w:rFonts w:ascii="Arial" w:hAnsi="Arial" w:cs="Arial"/>
          <w:szCs w:val="28"/>
        </w:rPr>
        <w:t xml:space="preserve"> </w:t>
      </w:r>
      <w:proofErr w:type="spellStart"/>
      <w:r w:rsidRPr="004C5FB7">
        <w:rPr>
          <w:rFonts w:ascii="Arial" w:hAnsi="Arial" w:cs="Arial"/>
          <w:szCs w:val="28"/>
        </w:rPr>
        <w:t>басқару</w:t>
      </w:r>
      <w:proofErr w:type="spellEnd"/>
      <w:r w:rsidRPr="004C5FB7">
        <w:rPr>
          <w:rFonts w:ascii="Arial" w:hAnsi="Arial" w:cs="Arial"/>
          <w:szCs w:val="28"/>
        </w:rPr>
        <w:t xml:space="preserve"> </w:t>
      </w:r>
      <w:proofErr w:type="spellStart"/>
      <w:r w:rsidRPr="004C5FB7">
        <w:rPr>
          <w:rFonts w:ascii="Arial" w:hAnsi="Arial" w:cs="Arial"/>
          <w:szCs w:val="28"/>
        </w:rPr>
        <w:t>пункттеріндегі</w:t>
      </w:r>
      <w:proofErr w:type="spellEnd"/>
      <w:r w:rsidRPr="004C5FB7">
        <w:rPr>
          <w:rFonts w:ascii="Arial" w:hAnsi="Arial" w:cs="Arial"/>
          <w:szCs w:val="28"/>
        </w:rPr>
        <w:t xml:space="preserve">, </w:t>
      </w:r>
      <w:proofErr w:type="spellStart"/>
      <w:r w:rsidRPr="004C5FB7">
        <w:rPr>
          <w:rFonts w:ascii="Arial" w:hAnsi="Arial" w:cs="Arial"/>
          <w:szCs w:val="28"/>
        </w:rPr>
        <w:t>күшейткіш</w:t>
      </w:r>
      <w:proofErr w:type="spellEnd"/>
      <w:r w:rsidRPr="004C5FB7">
        <w:rPr>
          <w:rFonts w:ascii="Arial" w:hAnsi="Arial" w:cs="Arial"/>
          <w:szCs w:val="28"/>
        </w:rPr>
        <w:t xml:space="preserve"> </w:t>
      </w:r>
      <w:proofErr w:type="spellStart"/>
      <w:r w:rsidRPr="004C5FB7">
        <w:rPr>
          <w:rFonts w:ascii="Arial" w:hAnsi="Arial" w:cs="Arial"/>
          <w:szCs w:val="28"/>
        </w:rPr>
        <w:t>сорғы</w:t>
      </w:r>
      <w:proofErr w:type="spellEnd"/>
      <w:r w:rsidRPr="004C5FB7">
        <w:rPr>
          <w:rFonts w:ascii="Arial" w:hAnsi="Arial" w:cs="Arial"/>
          <w:szCs w:val="28"/>
        </w:rPr>
        <w:t xml:space="preserve"> </w:t>
      </w:r>
      <w:proofErr w:type="spellStart"/>
      <w:r w:rsidRPr="004C5FB7">
        <w:rPr>
          <w:rFonts w:ascii="Arial" w:hAnsi="Arial" w:cs="Arial"/>
          <w:szCs w:val="28"/>
        </w:rPr>
        <w:t>станцияларындағы</w:t>
      </w:r>
      <w:proofErr w:type="spellEnd"/>
      <w:r w:rsidRPr="004C5FB7">
        <w:rPr>
          <w:rFonts w:ascii="Arial" w:hAnsi="Arial" w:cs="Arial"/>
          <w:szCs w:val="28"/>
        </w:rPr>
        <w:t xml:space="preserve"> </w:t>
      </w:r>
      <w:proofErr w:type="spellStart"/>
      <w:r w:rsidRPr="004C5FB7">
        <w:rPr>
          <w:rFonts w:ascii="Arial" w:hAnsi="Arial" w:cs="Arial"/>
          <w:szCs w:val="28"/>
        </w:rPr>
        <w:t>салқындатқыштың</w:t>
      </w:r>
      <w:proofErr w:type="spellEnd"/>
      <w:r w:rsidRPr="004C5FB7">
        <w:rPr>
          <w:rFonts w:ascii="Arial" w:hAnsi="Arial" w:cs="Arial"/>
          <w:szCs w:val="28"/>
        </w:rPr>
        <w:t xml:space="preserve"> </w:t>
      </w:r>
      <w:proofErr w:type="spellStart"/>
      <w:r w:rsidRPr="004C5FB7">
        <w:rPr>
          <w:rFonts w:ascii="Arial" w:hAnsi="Arial" w:cs="Arial"/>
          <w:szCs w:val="28"/>
        </w:rPr>
        <w:t>гидравликалық</w:t>
      </w:r>
      <w:proofErr w:type="spellEnd"/>
      <w:r w:rsidRPr="004C5FB7">
        <w:rPr>
          <w:rFonts w:ascii="Arial" w:hAnsi="Arial" w:cs="Arial"/>
          <w:szCs w:val="28"/>
        </w:rPr>
        <w:t xml:space="preserve"> </w:t>
      </w:r>
      <w:proofErr w:type="spellStart"/>
      <w:r w:rsidRPr="004C5FB7">
        <w:rPr>
          <w:rFonts w:ascii="Arial" w:hAnsi="Arial" w:cs="Arial"/>
          <w:szCs w:val="28"/>
        </w:rPr>
        <w:t>параметрлерінің</w:t>
      </w:r>
      <w:proofErr w:type="spellEnd"/>
      <w:r w:rsidRPr="004C5FB7">
        <w:rPr>
          <w:rFonts w:ascii="Arial" w:hAnsi="Arial" w:cs="Arial"/>
          <w:szCs w:val="28"/>
        </w:rPr>
        <w:t xml:space="preserve"> </w:t>
      </w:r>
      <w:proofErr w:type="spellStart"/>
      <w:r w:rsidRPr="004C5FB7">
        <w:rPr>
          <w:rFonts w:ascii="Arial" w:hAnsi="Arial" w:cs="Arial"/>
          <w:szCs w:val="28"/>
        </w:rPr>
        <w:t>қыздыру</w:t>
      </w:r>
      <w:proofErr w:type="spellEnd"/>
      <w:r w:rsidRPr="004C5FB7">
        <w:rPr>
          <w:rFonts w:ascii="Arial" w:hAnsi="Arial" w:cs="Arial"/>
          <w:szCs w:val="28"/>
        </w:rPr>
        <w:t xml:space="preserve"> </w:t>
      </w:r>
      <w:proofErr w:type="spellStart"/>
      <w:r w:rsidRPr="004C5FB7">
        <w:rPr>
          <w:rFonts w:ascii="Arial" w:hAnsi="Arial" w:cs="Arial"/>
          <w:szCs w:val="28"/>
        </w:rPr>
        <w:t>кезеңіндегі</w:t>
      </w:r>
      <w:proofErr w:type="spellEnd"/>
      <w:r w:rsidRPr="004C5FB7">
        <w:rPr>
          <w:rFonts w:ascii="Arial" w:hAnsi="Arial" w:cs="Arial"/>
          <w:szCs w:val="28"/>
        </w:rPr>
        <w:t xml:space="preserve"> </w:t>
      </w:r>
      <w:proofErr w:type="spellStart"/>
      <w:r w:rsidRPr="004C5FB7">
        <w:rPr>
          <w:rFonts w:ascii="Arial" w:hAnsi="Arial" w:cs="Arial"/>
          <w:szCs w:val="28"/>
        </w:rPr>
        <w:t>есептік</w:t>
      </w:r>
      <w:proofErr w:type="spellEnd"/>
      <w:r w:rsidRPr="004C5FB7">
        <w:rPr>
          <w:rFonts w:ascii="Arial" w:hAnsi="Arial" w:cs="Arial"/>
          <w:szCs w:val="28"/>
        </w:rPr>
        <w:t xml:space="preserve"> </w:t>
      </w:r>
      <w:proofErr w:type="spellStart"/>
      <w:r w:rsidRPr="004C5FB7">
        <w:rPr>
          <w:rFonts w:ascii="Arial" w:hAnsi="Arial" w:cs="Arial"/>
          <w:szCs w:val="28"/>
        </w:rPr>
        <w:t>мәндерге</w:t>
      </w:r>
      <w:proofErr w:type="spellEnd"/>
      <w:r w:rsidRPr="004C5FB7">
        <w:rPr>
          <w:rFonts w:ascii="Arial" w:hAnsi="Arial" w:cs="Arial"/>
          <w:szCs w:val="28"/>
        </w:rPr>
        <w:t xml:space="preserve"> </w:t>
      </w:r>
      <w:proofErr w:type="spellStart"/>
      <w:r w:rsidRPr="004C5FB7">
        <w:rPr>
          <w:rFonts w:ascii="Arial" w:hAnsi="Arial" w:cs="Arial"/>
          <w:szCs w:val="28"/>
        </w:rPr>
        <w:t>сәйкестігі</w:t>
      </w:r>
      <w:proofErr w:type="spellEnd"/>
      <w:r w:rsidRPr="004C5FB7">
        <w:rPr>
          <w:rFonts w:ascii="Arial" w:hAnsi="Arial" w:cs="Arial"/>
          <w:szCs w:val="28"/>
        </w:rPr>
        <w:t>.</w:t>
      </w:r>
    </w:p>
    <w:p w14:paraId="7656FD33" w14:textId="77777777" w:rsidR="004C5FB7" w:rsidRPr="004C5FB7" w:rsidRDefault="004C5FB7" w:rsidP="004C5FB7">
      <w:pPr>
        <w:pStyle w:val="a3"/>
        <w:tabs>
          <w:tab w:val="left" w:pos="357"/>
        </w:tabs>
        <w:ind w:firstLine="567"/>
        <w:rPr>
          <w:rFonts w:ascii="Arial" w:hAnsi="Arial" w:cs="Arial"/>
          <w:szCs w:val="28"/>
        </w:rPr>
      </w:pPr>
      <w:r w:rsidRPr="004C5FB7">
        <w:rPr>
          <w:rFonts w:ascii="Arial" w:hAnsi="Arial" w:cs="Arial"/>
          <w:szCs w:val="28"/>
        </w:rPr>
        <w:t xml:space="preserve">- </w:t>
      </w:r>
      <w:proofErr w:type="spellStart"/>
      <w:r w:rsidRPr="004C5FB7">
        <w:rPr>
          <w:rFonts w:ascii="Arial" w:hAnsi="Arial" w:cs="Arial"/>
          <w:szCs w:val="28"/>
        </w:rPr>
        <w:t>қауіпсіздікті</w:t>
      </w:r>
      <w:proofErr w:type="spellEnd"/>
      <w:r w:rsidRPr="004C5FB7">
        <w:rPr>
          <w:rFonts w:ascii="Arial" w:hAnsi="Arial" w:cs="Arial"/>
          <w:szCs w:val="28"/>
        </w:rPr>
        <w:t xml:space="preserve">, </w:t>
      </w:r>
      <w:proofErr w:type="spellStart"/>
      <w:r w:rsidRPr="004C5FB7">
        <w:rPr>
          <w:rFonts w:ascii="Arial" w:hAnsi="Arial" w:cs="Arial"/>
          <w:szCs w:val="28"/>
        </w:rPr>
        <w:t>сенімділікті</w:t>
      </w:r>
      <w:proofErr w:type="spellEnd"/>
      <w:r w:rsidRPr="004C5FB7">
        <w:rPr>
          <w:rFonts w:ascii="Arial" w:hAnsi="Arial" w:cs="Arial"/>
          <w:szCs w:val="28"/>
        </w:rPr>
        <w:t xml:space="preserve"> </w:t>
      </w:r>
      <w:proofErr w:type="spellStart"/>
      <w:r w:rsidRPr="004C5FB7">
        <w:rPr>
          <w:rFonts w:ascii="Arial" w:hAnsi="Arial" w:cs="Arial"/>
          <w:szCs w:val="28"/>
        </w:rPr>
        <w:t>және</w:t>
      </w:r>
      <w:proofErr w:type="spellEnd"/>
      <w:r w:rsidRPr="004C5FB7">
        <w:rPr>
          <w:rFonts w:ascii="Arial" w:hAnsi="Arial" w:cs="Arial"/>
          <w:szCs w:val="28"/>
        </w:rPr>
        <w:t xml:space="preserve"> </w:t>
      </w:r>
      <w:proofErr w:type="spellStart"/>
      <w:r w:rsidRPr="004C5FB7">
        <w:rPr>
          <w:rFonts w:ascii="Arial" w:hAnsi="Arial" w:cs="Arial"/>
          <w:szCs w:val="28"/>
        </w:rPr>
        <w:t>тиімділікті</w:t>
      </w:r>
      <w:proofErr w:type="spellEnd"/>
      <w:r w:rsidRPr="004C5FB7">
        <w:rPr>
          <w:rFonts w:ascii="Arial" w:hAnsi="Arial" w:cs="Arial"/>
          <w:szCs w:val="28"/>
        </w:rPr>
        <w:t xml:space="preserve"> </w:t>
      </w:r>
      <w:proofErr w:type="spellStart"/>
      <w:r w:rsidRPr="004C5FB7">
        <w:rPr>
          <w:rFonts w:ascii="Arial" w:hAnsi="Arial" w:cs="Arial"/>
          <w:szCs w:val="28"/>
        </w:rPr>
        <w:t>арттыру</w:t>
      </w:r>
      <w:proofErr w:type="spellEnd"/>
      <w:r w:rsidRPr="004C5FB7">
        <w:rPr>
          <w:rFonts w:ascii="Arial" w:hAnsi="Arial" w:cs="Arial"/>
          <w:szCs w:val="28"/>
        </w:rPr>
        <w:t xml:space="preserve"> </w:t>
      </w:r>
      <w:proofErr w:type="spellStart"/>
      <w:r w:rsidRPr="004C5FB7">
        <w:rPr>
          <w:rFonts w:ascii="Arial" w:hAnsi="Arial" w:cs="Arial"/>
          <w:szCs w:val="28"/>
        </w:rPr>
        <w:t>үшін</w:t>
      </w:r>
      <w:proofErr w:type="spellEnd"/>
      <w:r w:rsidRPr="004C5FB7">
        <w:rPr>
          <w:rFonts w:ascii="Arial" w:hAnsi="Arial" w:cs="Arial"/>
          <w:szCs w:val="28"/>
        </w:rPr>
        <w:t xml:space="preserve"> </w:t>
      </w:r>
      <w:proofErr w:type="spellStart"/>
      <w:r w:rsidRPr="004C5FB7">
        <w:rPr>
          <w:rFonts w:ascii="Arial" w:hAnsi="Arial" w:cs="Arial"/>
          <w:szCs w:val="28"/>
        </w:rPr>
        <w:t>желілер</w:t>
      </w:r>
      <w:proofErr w:type="spellEnd"/>
      <w:r w:rsidRPr="004C5FB7">
        <w:rPr>
          <w:rFonts w:ascii="Arial" w:hAnsi="Arial" w:cs="Arial"/>
          <w:szCs w:val="28"/>
        </w:rPr>
        <w:t xml:space="preserve"> мен </w:t>
      </w:r>
      <w:proofErr w:type="spellStart"/>
      <w:r w:rsidRPr="004C5FB7">
        <w:rPr>
          <w:rFonts w:ascii="Arial" w:hAnsi="Arial" w:cs="Arial"/>
          <w:szCs w:val="28"/>
        </w:rPr>
        <w:t>инженерлік</w:t>
      </w:r>
      <w:proofErr w:type="spellEnd"/>
      <w:r w:rsidRPr="004C5FB7">
        <w:rPr>
          <w:rFonts w:ascii="Arial" w:hAnsi="Arial" w:cs="Arial"/>
          <w:szCs w:val="28"/>
        </w:rPr>
        <w:t xml:space="preserve"> </w:t>
      </w:r>
      <w:proofErr w:type="spellStart"/>
      <w:r w:rsidRPr="004C5FB7">
        <w:rPr>
          <w:rFonts w:ascii="Arial" w:hAnsi="Arial" w:cs="Arial"/>
          <w:szCs w:val="28"/>
        </w:rPr>
        <w:t>құрылымдарды</w:t>
      </w:r>
      <w:proofErr w:type="spellEnd"/>
      <w:r w:rsidRPr="004C5FB7">
        <w:rPr>
          <w:rFonts w:ascii="Arial" w:hAnsi="Arial" w:cs="Arial"/>
          <w:szCs w:val="28"/>
        </w:rPr>
        <w:t xml:space="preserve"> </w:t>
      </w:r>
      <w:proofErr w:type="spellStart"/>
      <w:r w:rsidRPr="004C5FB7">
        <w:rPr>
          <w:rFonts w:ascii="Arial" w:hAnsi="Arial" w:cs="Arial"/>
          <w:szCs w:val="28"/>
        </w:rPr>
        <w:t>қайта</w:t>
      </w:r>
      <w:proofErr w:type="spellEnd"/>
      <w:r w:rsidRPr="004C5FB7">
        <w:rPr>
          <w:rFonts w:ascii="Arial" w:hAnsi="Arial" w:cs="Arial"/>
          <w:szCs w:val="28"/>
        </w:rPr>
        <w:t xml:space="preserve"> </w:t>
      </w:r>
      <w:proofErr w:type="spellStart"/>
      <w:r w:rsidRPr="004C5FB7">
        <w:rPr>
          <w:rFonts w:ascii="Arial" w:hAnsi="Arial" w:cs="Arial"/>
          <w:szCs w:val="28"/>
        </w:rPr>
        <w:t>құру</w:t>
      </w:r>
      <w:proofErr w:type="spellEnd"/>
      <w:r w:rsidRPr="004C5FB7">
        <w:rPr>
          <w:rFonts w:ascii="Arial" w:hAnsi="Arial" w:cs="Arial"/>
          <w:szCs w:val="28"/>
        </w:rPr>
        <w:t xml:space="preserve"> </w:t>
      </w:r>
      <w:proofErr w:type="spellStart"/>
      <w:r w:rsidRPr="004C5FB7">
        <w:rPr>
          <w:rFonts w:ascii="Arial" w:hAnsi="Arial" w:cs="Arial"/>
          <w:szCs w:val="28"/>
        </w:rPr>
        <w:t>және</w:t>
      </w:r>
      <w:proofErr w:type="spellEnd"/>
      <w:r w:rsidRPr="004C5FB7">
        <w:rPr>
          <w:rFonts w:ascii="Arial" w:hAnsi="Arial" w:cs="Arial"/>
          <w:szCs w:val="28"/>
        </w:rPr>
        <w:t xml:space="preserve"> </w:t>
      </w:r>
      <w:proofErr w:type="spellStart"/>
      <w:r w:rsidRPr="004C5FB7">
        <w:rPr>
          <w:rFonts w:ascii="Arial" w:hAnsi="Arial" w:cs="Arial"/>
          <w:szCs w:val="28"/>
        </w:rPr>
        <w:t>жаңғырту</w:t>
      </w:r>
      <w:proofErr w:type="spellEnd"/>
      <w:r w:rsidRPr="004C5FB7">
        <w:rPr>
          <w:rFonts w:ascii="Arial" w:hAnsi="Arial" w:cs="Arial"/>
          <w:szCs w:val="28"/>
        </w:rPr>
        <w:t xml:space="preserve"> </w:t>
      </w:r>
      <w:proofErr w:type="spellStart"/>
      <w:r w:rsidRPr="004C5FB7">
        <w:rPr>
          <w:rFonts w:ascii="Arial" w:hAnsi="Arial" w:cs="Arial"/>
          <w:szCs w:val="28"/>
        </w:rPr>
        <w:t>бойынша</w:t>
      </w:r>
      <w:proofErr w:type="spellEnd"/>
      <w:r w:rsidRPr="004C5FB7">
        <w:rPr>
          <w:rFonts w:ascii="Arial" w:hAnsi="Arial" w:cs="Arial"/>
          <w:szCs w:val="28"/>
        </w:rPr>
        <w:t xml:space="preserve"> </w:t>
      </w:r>
      <w:proofErr w:type="spellStart"/>
      <w:r w:rsidRPr="004C5FB7">
        <w:rPr>
          <w:rFonts w:ascii="Arial" w:hAnsi="Arial" w:cs="Arial"/>
          <w:szCs w:val="28"/>
        </w:rPr>
        <w:t>шараларды</w:t>
      </w:r>
      <w:proofErr w:type="spellEnd"/>
      <w:r w:rsidRPr="004C5FB7">
        <w:rPr>
          <w:rFonts w:ascii="Arial" w:hAnsi="Arial" w:cs="Arial"/>
          <w:szCs w:val="28"/>
        </w:rPr>
        <w:t xml:space="preserve"> </w:t>
      </w:r>
      <w:proofErr w:type="spellStart"/>
      <w:r w:rsidRPr="004C5FB7">
        <w:rPr>
          <w:rFonts w:ascii="Arial" w:hAnsi="Arial" w:cs="Arial"/>
          <w:szCs w:val="28"/>
        </w:rPr>
        <w:t>жүзеге</w:t>
      </w:r>
      <w:proofErr w:type="spellEnd"/>
      <w:r w:rsidRPr="004C5FB7">
        <w:rPr>
          <w:rFonts w:ascii="Arial" w:hAnsi="Arial" w:cs="Arial"/>
          <w:szCs w:val="28"/>
        </w:rPr>
        <w:t xml:space="preserve"> </w:t>
      </w:r>
      <w:proofErr w:type="spellStart"/>
      <w:r w:rsidRPr="004C5FB7">
        <w:rPr>
          <w:rFonts w:ascii="Arial" w:hAnsi="Arial" w:cs="Arial"/>
          <w:szCs w:val="28"/>
        </w:rPr>
        <w:t>асыру</w:t>
      </w:r>
      <w:proofErr w:type="spellEnd"/>
    </w:p>
    <w:p w14:paraId="023C97B3" w14:textId="77777777" w:rsidR="004C5FB7" w:rsidRPr="004C5FB7" w:rsidRDefault="004C5FB7" w:rsidP="004C5FB7">
      <w:pPr>
        <w:pStyle w:val="a3"/>
        <w:tabs>
          <w:tab w:val="left" w:pos="357"/>
        </w:tabs>
        <w:ind w:firstLine="567"/>
        <w:rPr>
          <w:rFonts w:ascii="Arial" w:hAnsi="Arial" w:cs="Arial"/>
          <w:szCs w:val="28"/>
        </w:rPr>
      </w:pPr>
      <w:r w:rsidRPr="004C5FB7">
        <w:rPr>
          <w:rFonts w:ascii="Arial" w:hAnsi="Arial" w:cs="Arial"/>
          <w:szCs w:val="28"/>
        </w:rPr>
        <w:t xml:space="preserve">- </w:t>
      </w:r>
      <w:proofErr w:type="spellStart"/>
      <w:r w:rsidRPr="004C5FB7">
        <w:rPr>
          <w:rFonts w:ascii="Arial" w:hAnsi="Arial" w:cs="Arial"/>
          <w:szCs w:val="28"/>
        </w:rPr>
        <w:t>желілік</w:t>
      </w:r>
      <w:proofErr w:type="spellEnd"/>
      <w:r w:rsidRPr="004C5FB7">
        <w:rPr>
          <w:rFonts w:ascii="Arial" w:hAnsi="Arial" w:cs="Arial"/>
          <w:szCs w:val="28"/>
        </w:rPr>
        <w:t xml:space="preserve"> су </w:t>
      </w:r>
      <w:proofErr w:type="spellStart"/>
      <w:r w:rsidRPr="004C5FB7">
        <w:rPr>
          <w:rFonts w:ascii="Arial" w:hAnsi="Arial" w:cs="Arial"/>
          <w:szCs w:val="28"/>
        </w:rPr>
        <w:t>температурасының</w:t>
      </w:r>
      <w:proofErr w:type="spellEnd"/>
      <w:r w:rsidRPr="004C5FB7">
        <w:rPr>
          <w:rFonts w:ascii="Arial" w:hAnsi="Arial" w:cs="Arial"/>
          <w:szCs w:val="28"/>
        </w:rPr>
        <w:t xml:space="preserve"> </w:t>
      </w:r>
      <w:proofErr w:type="spellStart"/>
      <w:r w:rsidRPr="004C5FB7">
        <w:rPr>
          <w:rFonts w:ascii="Arial" w:hAnsi="Arial" w:cs="Arial"/>
          <w:szCs w:val="28"/>
        </w:rPr>
        <w:t>температуралық</w:t>
      </w:r>
      <w:proofErr w:type="spellEnd"/>
      <w:r w:rsidRPr="004C5FB7">
        <w:rPr>
          <w:rFonts w:ascii="Arial" w:hAnsi="Arial" w:cs="Arial"/>
          <w:szCs w:val="28"/>
        </w:rPr>
        <w:t xml:space="preserve"> </w:t>
      </w:r>
      <w:proofErr w:type="spellStart"/>
      <w:r w:rsidRPr="004C5FB7">
        <w:rPr>
          <w:rFonts w:ascii="Arial" w:hAnsi="Arial" w:cs="Arial"/>
          <w:szCs w:val="28"/>
        </w:rPr>
        <w:t>кестеге</w:t>
      </w:r>
      <w:proofErr w:type="spellEnd"/>
      <w:r w:rsidRPr="004C5FB7">
        <w:rPr>
          <w:rFonts w:ascii="Arial" w:hAnsi="Arial" w:cs="Arial"/>
          <w:szCs w:val="28"/>
        </w:rPr>
        <w:t xml:space="preserve"> </w:t>
      </w:r>
      <w:proofErr w:type="spellStart"/>
      <w:r w:rsidRPr="004C5FB7">
        <w:rPr>
          <w:rFonts w:ascii="Arial" w:hAnsi="Arial" w:cs="Arial"/>
          <w:szCs w:val="28"/>
        </w:rPr>
        <w:t>сәйкестігі</w:t>
      </w:r>
      <w:proofErr w:type="spellEnd"/>
    </w:p>
    <w:p w14:paraId="69945F67" w14:textId="77777777" w:rsidR="004C5FB7" w:rsidRPr="004C5FB7" w:rsidRDefault="004C5FB7" w:rsidP="004C5FB7">
      <w:pPr>
        <w:pStyle w:val="a3"/>
        <w:tabs>
          <w:tab w:val="left" w:pos="357"/>
        </w:tabs>
        <w:ind w:firstLine="567"/>
        <w:rPr>
          <w:rFonts w:ascii="Arial" w:hAnsi="Arial" w:cs="Arial"/>
          <w:szCs w:val="28"/>
        </w:rPr>
      </w:pPr>
      <w:proofErr w:type="spellStart"/>
      <w:r w:rsidRPr="004C5FB7">
        <w:rPr>
          <w:rFonts w:ascii="Arial" w:hAnsi="Arial" w:cs="Arial"/>
          <w:szCs w:val="28"/>
        </w:rPr>
        <w:t>Реттелетін</w:t>
      </w:r>
      <w:proofErr w:type="spellEnd"/>
      <w:r w:rsidRPr="004C5FB7">
        <w:rPr>
          <w:rFonts w:ascii="Arial" w:hAnsi="Arial" w:cs="Arial"/>
          <w:szCs w:val="28"/>
        </w:rPr>
        <w:t xml:space="preserve"> </w:t>
      </w:r>
      <w:proofErr w:type="spellStart"/>
      <w:r w:rsidRPr="004C5FB7">
        <w:rPr>
          <w:rFonts w:ascii="Arial" w:hAnsi="Arial" w:cs="Arial"/>
          <w:szCs w:val="28"/>
        </w:rPr>
        <w:t>қызмет</w:t>
      </w:r>
      <w:proofErr w:type="spellEnd"/>
      <w:r w:rsidRPr="004C5FB7">
        <w:rPr>
          <w:rFonts w:ascii="Arial" w:hAnsi="Arial" w:cs="Arial"/>
          <w:szCs w:val="28"/>
        </w:rPr>
        <w:t xml:space="preserve"> </w:t>
      </w:r>
      <w:proofErr w:type="spellStart"/>
      <w:r w:rsidRPr="004C5FB7">
        <w:rPr>
          <w:rFonts w:ascii="Arial" w:hAnsi="Arial" w:cs="Arial"/>
          <w:szCs w:val="28"/>
        </w:rPr>
        <w:t>көрсету</w:t>
      </w:r>
      <w:proofErr w:type="spellEnd"/>
      <w:r w:rsidRPr="004C5FB7">
        <w:rPr>
          <w:rFonts w:ascii="Arial" w:hAnsi="Arial" w:cs="Arial"/>
          <w:szCs w:val="28"/>
        </w:rPr>
        <w:t xml:space="preserve"> </w:t>
      </w:r>
      <w:proofErr w:type="spellStart"/>
      <w:r w:rsidRPr="004C5FB7">
        <w:rPr>
          <w:rFonts w:ascii="Arial" w:hAnsi="Arial" w:cs="Arial"/>
          <w:szCs w:val="28"/>
        </w:rPr>
        <w:t>объектілерін</w:t>
      </w:r>
      <w:proofErr w:type="spellEnd"/>
      <w:r w:rsidRPr="004C5FB7">
        <w:rPr>
          <w:rFonts w:ascii="Arial" w:hAnsi="Arial" w:cs="Arial"/>
          <w:szCs w:val="28"/>
        </w:rPr>
        <w:t xml:space="preserve"> </w:t>
      </w:r>
      <w:proofErr w:type="spellStart"/>
      <w:r w:rsidRPr="004C5FB7">
        <w:rPr>
          <w:rFonts w:ascii="Arial" w:hAnsi="Arial" w:cs="Arial"/>
          <w:szCs w:val="28"/>
        </w:rPr>
        <w:t>жеке</w:t>
      </w:r>
      <w:proofErr w:type="spellEnd"/>
      <w:r w:rsidRPr="004C5FB7">
        <w:rPr>
          <w:rFonts w:ascii="Arial" w:hAnsi="Arial" w:cs="Arial"/>
          <w:szCs w:val="28"/>
        </w:rPr>
        <w:t xml:space="preserve"> </w:t>
      </w:r>
      <w:proofErr w:type="spellStart"/>
      <w:r w:rsidRPr="004C5FB7">
        <w:rPr>
          <w:rFonts w:ascii="Arial" w:hAnsi="Arial" w:cs="Arial"/>
          <w:szCs w:val="28"/>
        </w:rPr>
        <w:t>күзету</w:t>
      </w:r>
      <w:proofErr w:type="spellEnd"/>
      <w:r w:rsidRPr="004C5FB7">
        <w:rPr>
          <w:rFonts w:ascii="Arial" w:hAnsi="Arial" w:cs="Arial"/>
          <w:szCs w:val="28"/>
        </w:rPr>
        <w:t xml:space="preserve"> </w:t>
      </w:r>
      <w:proofErr w:type="spellStart"/>
      <w:r w:rsidRPr="004C5FB7">
        <w:rPr>
          <w:rFonts w:ascii="Arial" w:hAnsi="Arial" w:cs="Arial"/>
          <w:szCs w:val="28"/>
        </w:rPr>
        <w:t>үшін</w:t>
      </w:r>
      <w:proofErr w:type="spellEnd"/>
      <w:r w:rsidRPr="004C5FB7">
        <w:rPr>
          <w:rFonts w:ascii="Arial" w:hAnsi="Arial" w:cs="Arial"/>
          <w:szCs w:val="28"/>
        </w:rPr>
        <w:t xml:space="preserve"> </w:t>
      </w:r>
      <w:proofErr w:type="spellStart"/>
      <w:r w:rsidRPr="004C5FB7">
        <w:rPr>
          <w:rFonts w:ascii="Arial" w:hAnsi="Arial" w:cs="Arial"/>
          <w:szCs w:val="28"/>
        </w:rPr>
        <w:t>заманауи</w:t>
      </w:r>
      <w:proofErr w:type="spellEnd"/>
      <w:r w:rsidRPr="004C5FB7">
        <w:rPr>
          <w:rFonts w:ascii="Arial" w:hAnsi="Arial" w:cs="Arial"/>
          <w:szCs w:val="28"/>
        </w:rPr>
        <w:t xml:space="preserve"> </w:t>
      </w:r>
      <w:proofErr w:type="spellStart"/>
      <w:r w:rsidRPr="004C5FB7">
        <w:rPr>
          <w:rFonts w:ascii="Arial" w:hAnsi="Arial" w:cs="Arial"/>
          <w:szCs w:val="28"/>
        </w:rPr>
        <w:t>жабдықты</w:t>
      </w:r>
      <w:proofErr w:type="spellEnd"/>
      <w:r w:rsidRPr="004C5FB7">
        <w:rPr>
          <w:rFonts w:ascii="Arial" w:hAnsi="Arial" w:cs="Arial"/>
          <w:szCs w:val="28"/>
        </w:rPr>
        <w:t xml:space="preserve"> </w:t>
      </w:r>
      <w:proofErr w:type="spellStart"/>
      <w:r w:rsidRPr="004C5FB7">
        <w:rPr>
          <w:rFonts w:ascii="Arial" w:hAnsi="Arial" w:cs="Arial"/>
          <w:szCs w:val="28"/>
        </w:rPr>
        <w:t>пайдалану</w:t>
      </w:r>
      <w:proofErr w:type="spellEnd"/>
    </w:p>
    <w:p w14:paraId="7C1CE728" w14:textId="77777777" w:rsidR="004C5FB7" w:rsidRPr="004C5FB7" w:rsidRDefault="004C5FB7" w:rsidP="004C5FB7">
      <w:pPr>
        <w:pStyle w:val="a3"/>
        <w:tabs>
          <w:tab w:val="left" w:pos="357"/>
        </w:tabs>
        <w:ind w:firstLine="567"/>
        <w:rPr>
          <w:rFonts w:ascii="Arial" w:hAnsi="Arial" w:cs="Arial"/>
          <w:szCs w:val="28"/>
        </w:rPr>
      </w:pPr>
      <w:r w:rsidRPr="004C5FB7">
        <w:rPr>
          <w:rFonts w:ascii="Arial" w:hAnsi="Arial" w:cs="Arial"/>
          <w:szCs w:val="28"/>
        </w:rPr>
        <w:t xml:space="preserve">- </w:t>
      </w:r>
      <w:proofErr w:type="spellStart"/>
      <w:r w:rsidRPr="004C5FB7">
        <w:rPr>
          <w:rFonts w:ascii="Arial" w:hAnsi="Arial" w:cs="Arial"/>
          <w:szCs w:val="28"/>
        </w:rPr>
        <w:t>төтенше</w:t>
      </w:r>
      <w:proofErr w:type="spellEnd"/>
      <w:r w:rsidRPr="004C5FB7">
        <w:rPr>
          <w:rFonts w:ascii="Arial" w:hAnsi="Arial" w:cs="Arial"/>
          <w:szCs w:val="28"/>
        </w:rPr>
        <w:t xml:space="preserve"> </w:t>
      </w:r>
      <w:proofErr w:type="spellStart"/>
      <w:r w:rsidRPr="004C5FB7">
        <w:rPr>
          <w:rFonts w:ascii="Arial" w:hAnsi="Arial" w:cs="Arial"/>
          <w:szCs w:val="28"/>
        </w:rPr>
        <w:t>жағдайлардың</w:t>
      </w:r>
      <w:proofErr w:type="spellEnd"/>
      <w:r w:rsidRPr="004C5FB7">
        <w:rPr>
          <w:rFonts w:ascii="Arial" w:hAnsi="Arial" w:cs="Arial"/>
          <w:szCs w:val="28"/>
        </w:rPr>
        <w:t xml:space="preserve"> </w:t>
      </w:r>
      <w:proofErr w:type="spellStart"/>
      <w:r w:rsidRPr="004C5FB7">
        <w:rPr>
          <w:rFonts w:ascii="Arial" w:hAnsi="Arial" w:cs="Arial"/>
          <w:szCs w:val="28"/>
        </w:rPr>
        <w:t>туындау</w:t>
      </w:r>
      <w:proofErr w:type="spellEnd"/>
      <w:r w:rsidRPr="004C5FB7">
        <w:rPr>
          <w:rFonts w:ascii="Arial" w:hAnsi="Arial" w:cs="Arial"/>
          <w:szCs w:val="28"/>
        </w:rPr>
        <w:t xml:space="preserve"> </w:t>
      </w:r>
      <w:proofErr w:type="spellStart"/>
      <w:r w:rsidRPr="004C5FB7">
        <w:rPr>
          <w:rFonts w:ascii="Arial" w:hAnsi="Arial" w:cs="Arial"/>
          <w:szCs w:val="28"/>
        </w:rPr>
        <w:t>қаупін</w:t>
      </w:r>
      <w:proofErr w:type="spellEnd"/>
      <w:r w:rsidRPr="004C5FB7">
        <w:rPr>
          <w:rFonts w:ascii="Arial" w:hAnsi="Arial" w:cs="Arial"/>
          <w:szCs w:val="28"/>
        </w:rPr>
        <w:t xml:space="preserve"> </w:t>
      </w:r>
      <w:proofErr w:type="spellStart"/>
      <w:r w:rsidRPr="004C5FB7">
        <w:rPr>
          <w:rFonts w:ascii="Arial" w:hAnsi="Arial" w:cs="Arial"/>
          <w:szCs w:val="28"/>
        </w:rPr>
        <w:t>азайту</w:t>
      </w:r>
      <w:proofErr w:type="spellEnd"/>
    </w:p>
    <w:p w14:paraId="7BDCDA38" w14:textId="77777777" w:rsidR="004C5FB7" w:rsidRPr="004C5FB7" w:rsidRDefault="004C5FB7" w:rsidP="004C5FB7">
      <w:pPr>
        <w:pStyle w:val="a3"/>
        <w:tabs>
          <w:tab w:val="left" w:pos="357"/>
        </w:tabs>
        <w:ind w:firstLine="567"/>
        <w:rPr>
          <w:rFonts w:ascii="Arial" w:hAnsi="Arial" w:cs="Arial"/>
          <w:szCs w:val="28"/>
        </w:rPr>
      </w:pPr>
      <w:r w:rsidRPr="004C5FB7">
        <w:rPr>
          <w:rFonts w:ascii="Arial" w:hAnsi="Arial" w:cs="Arial"/>
          <w:szCs w:val="28"/>
        </w:rPr>
        <w:t xml:space="preserve">- </w:t>
      </w:r>
      <w:proofErr w:type="spellStart"/>
      <w:r w:rsidRPr="004C5FB7">
        <w:rPr>
          <w:rFonts w:ascii="Arial" w:hAnsi="Arial" w:cs="Arial"/>
          <w:szCs w:val="28"/>
        </w:rPr>
        <w:t>негізгі</w:t>
      </w:r>
      <w:proofErr w:type="spellEnd"/>
      <w:r w:rsidRPr="004C5FB7">
        <w:rPr>
          <w:rFonts w:ascii="Arial" w:hAnsi="Arial" w:cs="Arial"/>
          <w:szCs w:val="28"/>
        </w:rPr>
        <w:t xml:space="preserve"> </w:t>
      </w:r>
      <w:proofErr w:type="spellStart"/>
      <w:r w:rsidRPr="004C5FB7">
        <w:rPr>
          <w:rFonts w:ascii="Arial" w:hAnsi="Arial" w:cs="Arial"/>
          <w:szCs w:val="28"/>
        </w:rPr>
        <w:t>өндірістік</w:t>
      </w:r>
      <w:proofErr w:type="spellEnd"/>
      <w:r w:rsidRPr="004C5FB7">
        <w:rPr>
          <w:rFonts w:ascii="Arial" w:hAnsi="Arial" w:cs="Arial"/>
          <w:szCs w:val="28"/>
        </w:rPr>
        <w:t xml:space="preserve"> </w:t>
      </w:r>
      <w:proofErr w:type="spellStart"/>
      <w:r w:rsidRPr="004C5FB7">
        <w:rPr>
          <w:rFonts w:ascii="Arial" w:hAnsi="Arial" w:cs="Arial"/>
          <w:szCs w:val="28"/>
        </w:rPr>
        <w:t>қорлардың</w:t>
      </w:r>
      <w:proofErr w:type="spellEnd"/>
      <w:r w:rsidRPr="004C5FB7">
        <w:rPr>
          <w:rFonts w:ascii="Arial" w:hAnsi="Arial" w:cs="Arial"/>
          <w:szCs w:val="28"/>
        </w:rPr>
        <w:t xml:space="preserve"> </w:t>
      </w:r>
      <w:proofErr w:type="spellStart"/>
      <w:r w:rsidRPr="004C5FB7">
        <w:rPr>
          <w:rFonts w:ascii="Arial" w:hAnsi="Arial" w:cs="Arial"/>
          <w:szCs w:val="28"/>
        </w:rPr>
        <w:t>жұмысын</w:t>
      </w:r>
      <w:proofErr w:type="spellEnd"/>
      <w:r w:rsidRPr="004C5FB7">
        <w:rPr>
          <w:rFonts w:ascii="Arial" w:hAnsi="Arial" w:cs="Arial"/>
          <w:szCs w:val="28"/>
        </w:rPr>
        <w:t xml:space="preserve"> </w:t>
      </w:r>
      <w:proofErr w:type="spellStart"/>
      <w:r w:rsidRPr="004C5FB7">
        <w:rPr>
          <w:rFonts w:ascii="Arial" w:hAnsi="Arial" w:cs="Arial"/>
          <w:szCs w:val="28"/>
        </w:rPr>
        <w:t>жедел</w:t>
      </w:r>
      <w:proofErr w:type="spellEnd"/>
      <w:r w:rsidRPr="004C5FB7">
        <w:rPr>
          <w:rFonts w:ascii="Arial" w:hAnsi="Arial" w:cs="Arial"/>
          <w:szCs w:val="28"/>
        </w:rPr>
        <w:t xml:space="preserve"> </w:t>
      </w:r>
      <w:proofErr w:type="spellStart"/>
      <w:r w:rsidRPr="004C5FB7">
        <w:rPr>
          <w:rFonts w:ascii="Arial" w:hAnsi="Arial" w:cs="Arial"/>
          <w:szCs w:val="28"/>
        </w:rPr>
        <w:t>бақылау</w:t>
      </w:r>
      <w:proofErr w:type="spellEnd"/>
      <w:r w:rsidRPr="004C5FB7">
        <w:rPr>
          <w:rFonts w:ascii="Arial" w:hAnsi="Arial" w:cs="Arial"/>
          <w:szCs w:val="28"/>
        </w:rPr>
        <w:t xml:space="preserve"> </w:t>
      </w:r>
      <w:proofErr w:type="spellStart"/>
      <w:r w:rsidRPr="004C5FB7">
        <w:rPr>
          <w:rFonts w:ascii="Arial" w:hAnsi="Arial" w:cs="Arial"/>
          <w:szCs w:val="28"/>
        </w:rPr>
        <w:t>және</w:t>
      </w:r>
      <w:proofErr w:type="spellEnd"/>
      <w:r w:rsidRPr="004C5FB7">
        <w:rPr>
          <w:rFonts w:ascii="Arial" w:hAnsi="Arial" w:cs="Arial"/>
          <w:szCs w:val="28"/>
        </w:rPr>
        <w:t xml:space="preserve"> </w:t>
      </w:r>
      <w:proofErr w:type="spellStart"/>
      <w:r w:rsidRPr="004C5FB7">
        <w:rPr>
          <w:rFonts w:ascii="Arial" w:hAnsi="Arial" w:cs="Arial"/>
          <w:szCs w:val="28"/>
        </w:rPr>
        <w:t>жылу</w:t>
      </w:r>
      <w:proofErr w:type="spellEnd"/>
      <w:r w:rsidRPr="004C5FB7">
        <w:rPr>
          <w:rFonts w:ascii="Arial" w:hAnsi="Arial" w:cs="Arial"/>
          <w:szCs w:val="28"/>
        </w:rPr>
        <w:t xml:space="preserve"> </w:t>
      </w:r>
      <w:proofErr w:type="spellStart"/>
      <w:r w:rsidRPr="004C5FB7">
        <w:rPr>
          <w:rFonts w:ascii="Arial" w:hAnsi="Arial" w:cs="Arial"/>
          <w:szCs w:val="28"/>
        </w:rPr>
        <w:t>энергиясын</w:t>
      </w:r>
      <w:proofErr w:type="spellEnd"/>
      <w:r w:rsidRPr="004C5FB7">
        <w:rPr>
          <w:rFonts w:ascii="Arial" w:hAnsi="Arial" w:cs="Arial"/>
          <w:szCs w:val="28"/>
        </w:rPr>
        <w:t xml:space="preserve"> </w:t>
      </w:r>
      <w:proofErr w:type="spellStart"/>
      <w:r w:rsidRPr="004C5FB7">
        <w:rPr>
          <w:rFonts w:ascii="Arial" w:hAnsi="Arial" w:cs="Arial"/>
          <w:szCs w:val="28"/>
        </w:rPr>
        <w:t>өндіру</w:t>
      </w:r>
      <w:proofErr w:type="spellEnd"/>
      <w:r w:rsidRPr="004C5FB7">
        <w:rPr>
          <w:rFonts w:ascii="Arial" w:hAnsi="Arial" w:cs="Arial"/>
          <w:szCs w:val="28"/>
        </w:rPr>
        <w:t xml:space="preserve"> </w:t>
      </w:r>
      <w:proofErr w:type="spellStart"/>
      <w:r w:rsidRPr="004C5FB7">
        <w:rPr>
          <w:rFonts w:ascii="Arial" w:hAnsi="Arial" w:cs="Arial"/>
          <w:szCs w:val="28"/>
        </w:rPr>
        <w:t>бойынша</w:t>
      </w:r>
      <w:proofErr w:type="spellEnd"/>
      <w:r w:rsidRPr="004C5FB7">
        <w:rPr>
          <w:rFonts w:ascii="Arial" w:hAnsi="Arial" w:cs="Arial"/>
          <w:szCs w:val="28"/>
        </w:rPr>
        <w:t xml:space="preserve"> </w:t>
      </w:r>
      <w:proofErr w:type="spellStart"/>
      <w:r w:rsidRPr="004C5FB7">
        <w:rPr>
          <w:rFonts w:ascii="Arial" w:hAnsi="Arial" w:cs="Arial"/>
          <w:szCs w:val="28"/>
        </w:rPr>
        <w:t>қызмет</w:t>
      </w:r>
      <w:proofErr w:type="spellEnd"/>
      <w:r w:rsidRPr="004C5FB7">
        <w:rPr>
          <w:rFonts w:ascii="Arial" w:hAnsi="Arial" w:cs="Arial"/>
          <w:szCs w:val="28"/>
        </w:rPr>
        <w:t xml:space="preserve"> </w:t>
      </w:r>
      <w:proofErr w:type="spellStart"/>
      <w:r w:rsidRPr="004C5FB7">
        <w:rPr>
          <w:rFonts w:ascii="Arial" w:hAnsi="Arial" w:cs="Arial"/>
          <w:szCs w:val="28"/>
        </w:rPr>
        <w:t>көрсету</w:t>
      </w:r>
      <w:proofErr w:type="spellEnd"/>
      <w:r w:rsidRPr="004C5FB7">
        <w:rPr>
          <w:rFonts w:ascii="Arial" w:hAnsi="Arial" w:cs="Arial"/>
          <w:szCs w:val="28"/>
        </w:rPr>
        <w:t xml:space="preserve">; </w:t>
      </w:r>
    </w:p>
    <w:p w14:paraId="5997B51E" w14:textId="62AC9DBD" w:rsidR="004C5FB7" w:rsidRDefault="004C5FB7" w:rsidP="004C5FB7">
      <w:pPr>
        <w:pStyle w:val="a3"/>
        <w:tabs>
          <w:tab w:val="left" w:pos="357"/>
        </w:tabs>
        <w:ind w:firstLine="567"/>
        <w:rPr>
          <w:rFonts w:ascii="Arial" w:hAnsi="Arial" w:cs="Arial"/>
          <w:szCs w:val="28"/>
        </w:rPr>
      </w:pPr>
      <w:r w:rsidRPr="004C5FB7">
        <w:rPr>
          <w:rFonts w:ascii="Arial" w:hAnsi="Arial" w:cs="Arial"/>
          <w:szCs w:val="28"/>
        </w:rPr>
        <w:t xml:space="preserve">- </w:t>
      </w:r>
      <w:proofErr w:type="spellStart"/>
      <w:r w:rsidRPr="004C5FB7">
        <w:rPr>
          <w:rFonts w:ascii="Arial" w:hAnsi="Arial" w:cs="Arial"/>
          <w:szCs w:val="28"/>
        </w:rPr>
        <w:t>реттелетін</w:t>
      </w:r>
      <w:proofErr w:type="spellEnd"/>
      <w:r w:rsidRPr="004C5FB7">
        <w:rPr>
          <w:rFonts w:ascii="Arial" w:hAnsi="Arial" w:cs="Arial"/>
          <w:szCs w:val="28"/>
        </w:rPr>
        <w:t xml:space="preserve"> </w:t>
      </w:r>
      <w:proofErr w:type="spellStart"/>
      <w:r w:rsidRPr="004C5FB7">
        <w:rPr>
          <w:rFonts w:ascii="Arial" w:hAnsi="Arial" w:cs="Arial"/>
          <w:szCs w:val="28"/>
        </w:rPr>
        <w:t>қызмет</w:t>
      </w:r>
      <w:proofErr w:type="spellEnd"/>
      <w:r w:rsidRPr="004C5FB7">
        <w:rPr>
          <w:rFonts w:ascii="Arial" w:hAnsi="Arial" w:cs="Arial"/>
          <w:szCs w:val="28"/>
        </w:rPr>
        <w:t xml:space="preserve"> </w:t>
      </w:r>
      <w:proofErr w:type="spellStart"/>
      <w:r w:rsidRPr="004C5FB7">
        <w:rPr>
          <w:rFonts w:ascii="Arial" w:hAnsi="Arial" w:cs="Arial"/>
          <w:szCs w:val="28"/>
        </w:rPr>
        <w:t>көрсету</w:t>
      </w:r>
      <w:proofErr w:type="spellEnd"/>
      <w:r w:rsidRPr="004C5FB7">
        <w:rPr>
          <w:rFonts w:ascii="Arial" w:hAnsi="Arial" w:cs="Arial"/>
          <w:szCs w:val="28"/>
        </w:rPr>
        <w:t xml:space="preserve"> </w:t>
      </w:r>
      <w:proofErr w:type="spellStart"/>
      <w:r w:rsidRPr="004C5FB7">
        <w:rPr>
          <w:rFonts w:ascii="Arial" w:hAnsi="Arial" w:cs="Arial"/>
          <w:szCs w:val="28"/>
        </w:rPr>
        <w:t>объектілеріне</w:t>
      </w:r>
      <w:proofErr w:type="spellEnd"/>
      <w:r w:rsidRPr="004C5FB7">
        <w:rPr>
          <w:rFonts w:ascii="Arial" w:hAnsi="Arial" w:cs="Arial"/>
          <w:szCs w:val="28"/>
        </w:rPr>
        <w:t xml:space="preserve"> </w:t>
      </w:r>
      <w:proofErr w:type="spellStart"/>
      <w:r w:rsidRPr="004C5FB7">
        <w:rPr>
          <w:rFonts w:ascii="Arial" w:hAnsi="Arial" w:cs="Arial"/>
          <w:szCs w:val="28"/>
        </w:rPr>
        <w:t>мерзімді</w:t>
      </w:r>
      <w:proofErr w:type="spellEnd"/>
      <w:r w:rsidRPr="004C5FB7">
        <w:rPr>
          <w:rFonts w:ascii="Arial" w:hAnsi="Arial" w:cs="Arial"/>
          <w:szCs w:val="28"/>
        </w:rPr>
        <w:t xml:space="preserve"> </w:t>
      </w:r>
      <w:proofErr w:type="spellStart"/>
      <w:r w:rsidRPr="004C5FB7">
        <w:rPr>
          <w:rFonts w:ascii="Arial" w:hAnsi="Arial" w:cs="Arial"/>
          <w:szCs w:val="28"/>
        </w:rPr>
        <w:t>техникалық</w:t>
      </w:r>
      <w:proofErr w:type="spellEnd"/>
      <w:r w:rsidRPr="004C5FB7">
        <w:rPr>
          <w:rFonts w:ascii="Arial" w:hAnsi="Arial" w:cs="Arial"/>
          <w:szCs w:val="28"/>
        </w:rPr>
        <w:t xml:space="preserve"> </w:t>
      </w:r>
      <w:proofErr w:type="spellStart"/>
      <w:r w:rsidRPr="004C5FB7">
        <w:rPr>
          <w:rFonts w:ascii="Arial" w:hAnsi="Arial" w:cs="Arial"/>
          <w:szCs w:val="28"/>
        </w:rPr>
        <w:t>қызмет</w:t>
      </w:r>
      <w:proofErr w:type="spellEnd"/>
      <w:r w:rsidRPr="004C5FB7">
        <w:rPr>
          <w:rFonts w:ascii="Arial" w:hAnsi="Arial" w:cs="Arial"/>
          <w:szCs w:val="28"/>
        </w:rPr>
        <w:t xml:space="preserve"> </w:t>
      </w:r>
      <w:proofErr w:type="spellStart"/>
      <w:r w:rsidRPr="004C5FB7">
        <w:rPr>
          <w:rFonts w:ascii="Arial" w:hAnsi="Arial" w:cs="Arial"/>
          <w:szCs w:val="28"/>
        </w:rPr>
        <w:t>көрсету</w:t>
      </w:r>
      <w:proofErr w:type="spellEnd"/>
      <w:r w:rsidRPr="004C5FB7">
        <w:rPr>
          <w:rFonts w:ascii="Arial" w:hAnsi="Arial" w:cs="Arial"/>
          <w:szCs w:val="28"/>
        </w:rPr>
        <w:t>.</w:t>
      </w:r>
    </w:p>
    <w:p w14:paraId="30A6CC59" w14:textId="5F7BF46A" w:rsidR="004C5FB7" w:rsidRDefault="004C5FB7" w:rsidP="00591356">
      <w:pPr>
        <w:ind w:firstLine="709"/>
        <w:jc w:val="both"/>
        <w:rPr>
          <w:rFonts w:ascii="Arial" w:hAnsi="Arial" w:cs="Arial"/>
          <w:b/>
          <w:sz w:val="28"/>
          <w:szCs w:val="28"/>
          <w:lang w:val="kk-KZ"/>
        </w:rPr>
      </w:pPr>
      <w:r w:rsidRPr="004C5FB7">
        <w:rPr>
          <w:rFonts w:ascii="Arial" w:hAnsi="Arial" w:cs="Arial"/>
          <w:b/>
          <w:sz w:val="28"/>
          <w:szCs w:val="28"/>
          <w:lang w:val="kk-KZ"/>
        </w:rPr>
        <w:t>Слайд № 9 Тарифтердегі ықтимал өзгерістерді қоса алғанда, бизнестің перспективалары (даму жоспарлары) туралы ақпарат</w:t>
      </w:r>
    </w:p>
    <w:p w14:paraId="0B09FC9C" w14:textId="2EAB148A" w:rsidR="00234E88" w:rsidRDefault="00234E88" w:rsidP="004C5FB7">
      <w:pPr>
        <w:ind w:firstLine="360"/>
        <w:rPr>
          <w:rFonts w:ascii="Arial" w:hAnsi="Arial" w:cs="Arial"/>
          <w:sz w:val="28"/>
          <w:szCs w:val="28"/>
          <w:lang w:val="x-none" w:eastAsia="x-none"/>
        </w:rPr>
      </w:pPr>
      <w:r w:rsidRPr="00234E88">
        <w:rPr>
          <w:rFonts w:ascii="Arial" w:hAnsi="Arial" w:cs="Arial"/>
          <w:sz w:val="28"/>
          <w:szCs w:val="28"/>
          <w:lang w:val="x-none" w:eastAsia="x-none"/>
        </w:rPr>
        <w:t xml:space="preserve">2023 </w:t>
      </w:r>
      <w:proofErr w:type="spellStart"/>
      <w:r w:rsidRPr="00234E88">
        <w:rPr>
          <w:rFonts w:ascii="Arial" w:hAnsi="Arial" w:cs="Arial"/>
          <w:sz w:val="28"/>
          <w:szCs w:val="28"/>
          <w:lang w:val="x-none" w:eastAsia="x-none"/>
        </w:rPr>
        <w:t>жылғы</w:t>
      </w:r>
      <w:proofErr w:type="spellEnd"/>
      <w:r w:rsidRPr="00234E88">
        <w:rPr>
          <w:rFonts w:ascii="Arial" w:hAnsi="Arial" w:cs="Arial"/>
          <w:sz w:val="28"/>
          <w:szCs w:val="28"/>
          <w:lang w:val="x-none" w:eastAsia="x-none"/>
        </w:rPr>
        <w:t xml:space="preserve"> 15 </w:t>
      </w:r>
      <w:proofErr w:type="spellStart"/>
      <w:r w:rsidRPr="00234E88">
        <w:rPr>
          <w:rFonts w:ascii="Arial" w:hAnsi="Arial" w:cs="Arial"/>
          <w:sz w:val="28"/>
          <w:szCs w:val="28"/>
          <w:lang w:val="x-none" w:eastAsia="x-none"/>
        </w:rPr>
        <w:t>қарашадағы</w:t>
      </w:r>
      <w:proofErr w:type="spellEnd"/>
      <w:r w:rsidRPr="00234E88">
        <w:rPr>
          <w:rFonts w:ascii="Arial" w:hAnsi="Arial" w:cs="Arial"/>
          <w:sz w:val="28"/>
          <w:szCs w:val="28"/>
          <w:lang w:val="x-none" w:eastAsia="x-none"/>
        </w:rPr>
        <w:t xml:space="preserve"> № 97-НҚ ТМРК Павлодар </w:t>
      </w:r>
      <w:proofErr w:type="spellStart"/>
      <w:r w:rsidRPr="00234E88">
        <w:rPr>
          <w:rFonts w:ascii="Arial" w:hAnsi="Arial" w:cs="Arial"/>
          <w:sz w:val="28"/>
          <w:szCs w:val="28"/>
          <w:lang w:val="x-none" w:eastAsia="x-none"/>
        </w:rPr>
        <w:t>облысы</w:t>
      </w:r>
      <w:proofErr w:type="spellEnd"/>
      <w:r w:rsidRPr="00234E88">
        <w:rPr>
          <w:rFonts w:ascii="Arial" w:hAnsi="Arial" w:cs="Arial"/>
          <w:sz w:val="28"/>
          <w:szCs w:val="28"/>
          <w:lang w:val="x-none" w:eastAsia="x-none"/>
        </w:rPr>
        <w:t xml:space="preserve"> </w:t>
      </w:r>
      <w:proofErr w:type="spellStart"/>
      <w:r w:rsidRPr="00234E88">
        <w:rPr>
          <w:rFonts w:ascii="Arial" w:hAnsi="Arial" w:cs="Arial"/>
          <w:sz w:val="28"/>
          <w:szCs w:val="28"/>
          <w:lang w:val="x-none" w:eastAsia="x-none"/>
        </w:rPr>
        <w:t>бойынша</w:t>
      </w:r>
      <w:proofErr w:type="spellEnd"/>
      <w:r w:rsidRPr="00234E88">
        <w:rPr>
          <w:rFonts w:ascii="Arial" w:hAnsi="Arial" w:cs="Arial"/>
          <w:sz w:val="28"/>
          <w:szCs w:val="28"/>
          <w:lang w:val="x-none" w:eastAsia="x-none"/>
        </w:rPr>
        <w:t xml:space="preserve"> </w:t>
      </w:r>
      <w:proofErr w:type="spellStart"/>
      <w:r w:rsidRPr="00234E88">
        <w:rPr>
          <w:rFonts w:ascii="Arial" w:hAnsi="Arial" w:cs="Arial"/>
          <w:sz w:val="28"/>
          <w:szCs w:val="28"/>
          <w:lang w:val="x-none" w:eastAsia="x-none"/>
        </w:rPr>
        <w:t>департаменті</w:t>
      </w:r>
      <w:proofErr w:type="spellEnd"/>
      <w:r w:rsidRPr="00234E88">
        <w:rPr>
          <w:lang w:val="kk-KZ"/>
        </w:rPr>
        <w:t xml:space="preserve"> </w:t>
      </w:r>
      <w:proofErr w:type="spellStart"/>
      <w:r w:rsidRPr="00234E88">
        <w:rPr>
          <w:rFonts w:ascii="Arial" w:hAnsi="Arial" w:cs="Arial"/>
          <w:sz w:val="28"/>
          <w:szCs w:val="28"/>
          <w:lang w:val="x-none" w:eastAsia="x-none"/>
        </w:rPr>
        <w:t>бұйрығымен</w:t>
      </w:r>
      <w:proofErr w:type="spellEnd"/>
      <w:r w:rsidRPr="00234E88">
        <w:rPr>
          <w:rFonts w:ascii="Arial" w:hAnsi="Arial" w:cs="Arial"/>
          <w:sz w:val="28"/>
          <w:szCs w:val="28"/>
          <w:lang w:val="x-none" w:eastAsia="x-none"/>
        </w:rPr>
        <w:t xml:space="preserve"> 2024 </w:t>
      </w:r>
      <w:proofErr w:type="spellStart"/>
      <w:r w:rsidRPr="00234E88">
        <w:rPr>
          <w:rFonts w:ascii="Arial" w:hAnsi="Arial" w:cs="Arial"/>
          <w:sz w:val="28"/>
          <w:szCs w:val="28"/>
          <w:lang w:val="x-none" w:eastAsia="x-none"/>
        </w:rPr>
        <w:t>жылға</w:t>
      </w:r>
      <w:proofErr w:type="spellEnd"/>
      <w:r w:rsidRPr="00234E88">
        <w:rPr>
          <w:rFonts w:ascii="Arial" w:hAnsi="Arial" w:cs="Arial"/>
          <w:sz w:val="28"/>
          <w:szCs w:val="28"/>
          <w:lang w:val="x-none" w:eastAsia="x-none"/>
        </w:rPr>
        <w:t xml:space="preserve"> </w:t>
      </w:r>
      <w:proofErr w:type="spellStart"/>
      <w:r w:rsidRPr="00234E88">
        <w:rPr>
          <w:rFonts w:ascii="Arial" w:hAnsi="Arial" w:cs="Arial"/>
          <w:sz w:val="28"/>
          <w:szCs w:val="28"/>
          <w:lang w:val="x-none" w:eastAsia="x-none"/>
        </w:rPr>
        <w:t>арналған</w:t>
      </w:r>
      <w:proofErr w:type="spellEnd"/>
      <w:r w:rsidRPr="00234E88">
        <w:rPr>
          <w:rFonts w:ascii="Arial" w:hAnsi="Arial" w:cs="Arial"/>
          <w:sz w:val="28"/>
          <w:szCs w:val="28"/>
          <w:lang w:val="x-none" w:eastAsia="x-none"/>
        </w:rPr>
        <w:t xml:space="preserve"> тариф 1302,24 </w:t>
      </w:r>
      <w:proofErr w:type="spellStart"/>
      <w:r w:rsidRPr="00234E88">
        <w:rPr>
          <w:rFonts w:ascii="Arial" w:hAnsi="Arial" w:cs="Arial"/>
          <w:sz w:val="28"/>
          <w:szCs w:val="28"/>
          <w:lang w:val="x-none" w:eastAsia="x-none"/>
        </w:rPr>
        <w:t>теңге</w:t>
      </w:r>
      <w:proofErr w:type="spellEnd"/>
      <w:r w:rsidRPr="00234E88">
        <w:rPr>
          <w:rFonts w:ascii="Arial" w:hAnsi="Arial" w:cs="Arial"/>
          <w:sz w:val="28"/>
          <w:szCs w:val="28"/>
          <w:lang w:val="x-none" w:eastAsia="x-none"/>
        </w:rPr>
        <w:t xml:space="preserve">/Гкал </w:t>
      </w:r>
      <w:proofErr w:type="spellStart"/>
      <w:r w:rsidRPr="00234E88">
        <w:rPr>
          <w:rFonts w:ascii="Arial" w:hAnsi="Arial" w:cs="Arial"/>
          <w:sz w:val="28"/>
          <w:szCs w:val="28"/>
          <w:lang w:val="x-none" w:eastAsia="x-none"/>
        </w:rPr>
        <w:t>тарифі</w:t>
      </w:r>
      <w:proofErr w:type="spellEnd"/>
      <w:r w:rsidRPr="00234E88">
        <w:rPr>
          <w:rFonts w:ascii="Arial" w:hAnsi="Arial" w:cs="Arial"/>
          <w:sz w:val="28"/>
          <w:szCs w:val="28"/>
          <w:lang w:val="x-none" w:eastAsia="x-none"/>
        </w:rPr>
        <w:t xml:space="preserve"> </w:t>
      </w:r>
      <w:proofErr w:type="spellStart"/>
      <w:r w:rsidRPr="00234E88">
        <w:rPr>
          <w:rFonts w:ascii="Arial" w:hAnsi="Arial" w:cs="Arial"/>
          <w:sz w:val="28"/>
          <w:szCs w:val="28"/>
          <w:lang w:val="x-none" w:eastAsia="x-none"/>
        </w:rPr>
        <w:t>бекітілді</w:t>
      </w:r>
      <w:proofErr w:type="spellEnd"/>
      <w:r w:rsidRPr="00234E88">
        <w:rPr>
          <w:rFonts w:ascii="Arial" w:hAnsi="Arial" w:cs="Arial"/>
          <w:sz w:val="28"/>
          <w:szCs w:val="28"/>
          <w:lang w:val="x-none" w:eastAsia="x-none"/>
        </w:rPr>
        <w:t>.</w:t>
      </w:r>
    </w:p>
    <w:p w14:paraId="10BB0B32" w14:textId="0843E443" w:rsidR="005423F0" w:rsidRDefault="004C5FB7" w:rsidP="004C5FB7">
      <w:pPr>
        <w:ind w:firstLine="360"/>
        <w:rPr>
          <w:rFonts w:ascii="Arial" w:hAnsi="Arial" w:cs="Arial"/>
          <w:sz w:val="28"/>
          <w:szCs w:val="28"/>
          <w:lang w:val="x-none" w:eastAsia="x-none"/>
        </w:rPr>
      </w:pPr>
      <w:r w:rsidRPr="004C5FB7">
        <w:rPr>
          <w:rFonts w:ascii="Arial" w:hAnsi="Arial" w:cs="Arial"/>
          <w:sz w:val="28"/>
          <w:szCs w:val="28"/>
          <w:lang w:val="x-none" w:eastAsia="x-none"/>
        </w:rPr>
        <w:lastRenderedPageBreak/>
        <w:t xml:space="preserve">2021-2025 </w:t>
      </w:r>
      <w:proofErr w:type="spellStart"/>
      <w:r w:rsidRPr="004C5FB7">
        <w:rPr>
          <w:rFonts w:ascii="Arial" w:hAnsi="Arial" w:cs="Arial"/>
          <w:sz w:val="28"/>
          <w:szCs w:val="28"/>
          <w:lang w:val="x-none" w:eastAsia="x-none"/>
        </w:rPr>
        <w:t>жылдарға</w:t>
      </w:r>
      <w:proofErr w:type="spellEnd"/>
      <w:r w:rsidRPr="004C5FB7">
        <w:rPr>
          <w:rFonts w:ascii="Arial" w:hAnsi="Arial" w:cs="Arial"/>
          <w:sz w:val="28"/>
          <w:szCs w:val="28"/>
          <w:lang w:val="x-none" w:eastAsia="x-none"/>
        </w:rPr>
        <w:t xml:space="preserve"> «Алюминий Казахстана» АҚ ЖЭО бойынша инвестициялық бағдарламасы 05.07.2023ж. №57-ОД ТМРК Павлодар облысы бойынша департаменті және 05.07.2023ж. №44-ОД Павлодар облысы бойынша Энергетика және ТҮКШ басқармасының бірлескен бұйрығымен бекітілді.  </w:t>
      </w:r>
    </w:p>
    <w:p w14:paraId="29839122" w14:textId="14D091BA" w:rsidR="00234E88" w:rsidRPr="004C5FB7" w:rsidRDefault="00234E88" w:rsidP="004C5FB7">
      <w:pPr>
        <w:ind w:firstLine="360"/>
        <w:rPr>
          <w:rFonts w:ascii="Arial" w:hAnsi="Arial" w:cs="Arial"/>
          <w:sz w:val="28"/>
          <w:szCs w:val="28"/>
          <w:lang w:val="x-none" w:eastAsia="x-none"/>
        </w:rPr>
      </w:pPr>
      <w:r w:rsidRPr="00234E88">
        <w:rPr>
          <w:rFonts w:ascii="Arial" w:hAnsi="Arial" w:cs="Arial"/>
          <w:sz w:val="28"/>
          <w:szCs w:val="28"/>
          <w:lang w:val="x-none" w:eastAsia="x-none"/>
        </w:rPr>
        <w:t>«</w:t>
      </w:r>
      <w:r w:rsidR="00747043" w:rsidRPr="00747043">
        <w:rPr>
          <w:rFonts w:ascii="Arial" w:hAnsi="Arial" w:cs="Arial"/>
          <w:sz w:val="28"/>
          <w:szCs w:val="28"/>
          <w:lang w:val="kk-KZ"/>
        </w:rPr>
        <w:t xml:space="preserve"> </w:t>
      </w:r>
      <w:r w:rsidR="00747043">
        <w:rPr>
          <w:rFonts w:ascii="Arial" w:hAnsi="Arial" w:cs="Arial"/>
          <w:sz w:val="28"/>
          <w:szCs w:val="28"/>
          <w:lang w:val="kk-KZ"/>
        </w:rPr>
        <w:t>Алюминий Казахстана</w:t>
      </w:r>
      <w:r w:rsidRPr="00234E88">
        <w:rPr>
          <w:rFonts w:ascii="Arial" w:hAnsi="Arial" w:cs="Arial"/>
          <w:sz w:val="28"/>
          <w:szCs w:val="28"/>
          <w:lang w:val="x-none" w:eastAsia="x-none"/>
        </w:rPr>
        <w:t>» АҚ «</w:t>
      </w:r>
      <w:proofErr w:type="spellStart"/>
      <w:r w:rsidRPr="00234E88">
        <w:rPr>
          <w:rFonts w:ascii="Arial" w:hAnsi="Arial" w:cs="Arial"/>
          <w:sz w:val="28"/>
          <w:szCs w:val="28"/>
          <w:lang w:val="x-none" w:eastAsia="x-none"/>
        </w:rPr>
        <w:t>Инвестицияға</w:t>
      </w:r>
      <w:proofErr w:type="spellEnd"/>
      <w:r w:rsidRPr="00234E88">
        <w:rPr>
          <w:rFonts w:ascii="Arial" w:hAnsi="Arial" w:cs="Arial"/>
          <w:sz w:val="28"/>
          <w:szCs w:val="28"/>
          <w:lang w:val="x-none" w:eastAsia="x-none"/>
        </w:rPr>
        <w:t xml:space="preserve"> </w:t>
      </w:r>
      <w:proofErr w:type="spellStart"/>
      <w:r w:rsidRPr="00234E88">
        <w:rPr>
          <w:rFonts w:ascii="Arial" w:hAnsi="Arial" w:cs="Arial"/>
          <w:sz w:val="28"/>
          <w:szCs w:val="28"/>
          <w:lang w:val="x-none" w:eastAsia="x-none"/>
        </w:rPr>
        <w:t>айырбас</w:t>
      </w:r>
      <w:proofErr w:type="spellEnd"/>
      <w:r w:rsidRPr="00234E88">
        <w:rPr>
          <w:rFonts w:ascii="Arial" w:hAnsi="Arial" w:cs="Arial"/>
          <w:sz w:val="28"/>
          <w:szCs w:val="28"/>
          <w:lang w:val="x-none" w:eastAsia="x-none"/>
        </w:rPr>
        <w:t xml:space="preserve"> </w:t>
      </w:r>
      <w:proofErr w:type="spellStart"/>
      <w:r w:rsidRPr="00234E88">
        <w:rPr>
          <w:rFonts w:ascii="Arial" w:hAnsi="Arial" w:cs="Arial"/>
          <w:sz w:val="28"/>
          <w:szCs w:val="28"/>
          <w:lang w:val="x-none" w:eastAsia="x-none"/>
        </w:rPr>
        <w:t>тарифі</w:t>
      </w:r>
      <w:proofErr w:type="spellEnd"/>
      <w:r w:rsidRPr="00234E88">
        <w:rPr>
          <w:rFonts w:ascii="Arial" w:hAnsi="Arial" w:cs="Arial"/>
          <w:sz w:val="28"/>
          <w:szCs w:val="28"/>
          <w:lang w:val="x-none" w:eastAsia="x-none"/>
        </w:rPr>
        <w:t xml:space="preserve">» </w:t>
      </w:r>
      <w:proofErr w:type="spellStart"/>
      <w:r w:rsidRPr="00234E88">
        <w:rPr>
          <w:rFonts w:ascii="Arial" w:hAnsi="Arial" w:cs="Arial"/>
          <w:sz w:val="28"/>
          <w:szCs w:val="28"/>
          <w:lang w:val="x-none" w:eastAsia="x-none"/>
        </w:rPr>
        <w:t>саясатын</w:t>
      </w:r>
      <w:proofErr w:type="spellEnd"/>
      <w:r w:rsidRPr="00234E88">
        <w:rPr>
          <w:rFonts w:ascii="Arial" w:hAnsi="Arial" w:cs="Arial"/>
          <w:sz w:val="28"/>
          <w:szCs w:val="28"/>
          <w:lang w:val="x-none" w:eastAsia="x-none"/>
        </w:rPr>
        <w:t xml:space="preserve"> </w:t>
      </w:r>
      <w:proofErr w:type="spellStart"/>
      <w:r w:rsidRPr="00234E88">
        <w:rPr>
          <w:rFonts w:ascii="Arial" w:hAnsi="Arial" w:cs="Arial"/>
          <w:sz w:val="28"/>
          <w:szCs w:val="28"/>
          <w:lang w:val="x-none" w:eastAsia="x-none"/>
        </w:rPr>
        <w:t>жүзеге</w:t>
      </w:r>
      <w:proofErr w:type="spellEnd"/>
      <w:r w:rsidRPr="00234E88">
        <w:rPr>
          <w:rFonts w:ascii="Arial" w:hAnsi="Arial" w:cs="Arial"/>
          <w:sz w:val="28"/>
          <w:szCs w:val="28"/>
          <w:lang w:val="x-none" w:eastAsia="x-none"/>
        </w:rPr>
        <w:t xml:space="preserve"> </w:t>
      </w:r>
      <w:proofErr w:type="spellStart"/>
      <w:r w:rsidRPr="00234E88">
        <w:rPr>
          <w:rFonts w:ascii="Arial" w:hAnsi="Arial" w:cs="Arial"/>
          <w:sz w:val="28"/>
          <w:szCs w:val="28"/>
          <w:lang w:val="x-none" w:eastAsia="x-none"/>
        </w:rPr>
        <w:t>асыру</w:t>
      </w:r>
      <w:proofErr w:type="spellEnd"/>
      <w:r w:rsidRPr="00234E88">
        <w:rPr>
          <w:rFonts w:ascii="Arial" w:hAnsi="Arial" w:cs="Arial"/>
          <w:sz w:val="28"/>
          <w:szCs w:val="28"/>
          <w:lang w:val="x-none" w:eastAsia="x-none"/>
        </w:rPr>
        <w:t xml:space="preserve"> </w:t>
      </w:r>
      <w:proofErr w:type="spellStart"/>
      <w:r w:rsidRPr="00234E88">
        <w:rPr>
          <w:rFonts w:ascii="Arial" w:hAnsi="Arial" w:cs="Arial"/>
          <w:sz w:val="28"/>
          <w:szCs w:val="28"/>
          <w:lang w:val="x-none" w:eastAsia="x-none"/>
        </w:rPr>
        <w:t>аясында</w:t>
      </w:r>
      <w:proofErr w:type="spellEnd"/>
      <w:r w:rsidRPr="00234E88">
        <w:rPr>
          <w:rFonts w:ascii="Arial" w:hAnsi="Arial" w:cs="Arial"/>
          <w:sz w:val="28"/>
          <w:szCs w:val="28"/>
          <w:lang w:val="x-none" w:eastAsia="x-none"/>
        </w:rPr>
        <w:t xml:space="preserve"> 2024 </w:t>
      </w:r>
      <w:proofErr w:type="spellStart"/>
      <w:r w:rsidRPr="00234E88">
        <w:rPr>
          <w:rFonts w:ascii="Arial" w:hAnsi="Arial" w:cs="Arial"/>
          <w:sz w:val="28"/>
          <w:szCs w:val="28"/>
          <w:lang w:val="x-none" w:eastAsia="x-none"/>
        </w:rPr>
        <w:t>жылға</w:t>
      </w:r>
      <w:proofErr w:type="spellEnd"/>
      <w:r w:rsidRPr="00234E88">
        <w:rPr>
          <w:rFonts w:ascii="Arial" w:hAnsi="Arial" w:cs="Arial"/>
          <w:sz w:val="28"/>
          <w:szCs w:val="28"/>
          <w:lang w:val="x-none" w:eastAsia="x-none"/>
        </w:rPr>
        <w:t xml:space="preserve"> </w:t>
      </w:r>
      <w:proofErr w:type="spellStart"/>
      <w:r w:rsidRPr="00234E88">
        <w:rPr>
          <w:rFonts w:ascii="Arial" w:hAnsi="Arial" w:cs="Arial"/>
          <w:sz w:val="28"/>
          <w:szCs w:val="28"/>
          <w:lang w:val="x-none" w:eastAsia="x-none"/>
        </w:rPr>
        <w:t>тарифті</w:t>
      </w:r>
      <w:proofErr w:type="spellEnd"/>
      <w:r w:rsidRPr="00234E88">
        <w:rPr>
          <w:rFonts w:ascii="Arial" w:hAnsi="Arial" w:cs="Arial"/>
          <w:sz w:val="28"/>
          <w:szCs w:val="28"/>
          <w:lang w:val="x-none" w:eastAsia="x-none"/>
        </w:rPr>
        <w:t xml:space="preserve"> </w:t>
      </w:r>
      <w:proofErr w:type="spellStart"/>
      <w:r w:rsidRPr="00234E88">
        <w:rPr>
          <w:rFonts w:ascii="Arial" w:hAnsi="Arial" w:cs="Arial"/>
          <w:sz w:val="28"/>
          <w:szCs w:val="28"/>
          <w:lang w:val="x-none" w:eastAsia="x-none"/>
        </w:rPr>
        <w:t>өзгертуге</w:t>
      </w:r>
      <w:proofErr w:type="spellEnd"/>
      <w:r w:rsidRPr="00234E88">
        <w:rPr>
          <w:rFonts w:ascii="Arial" w:hAnsi="Arial" w:cs="Arial"/>
          <w:sz w:val="28"/>
          <w:szCs w:val="28"/>
          <w:lang w:val="x-none" w:eastAsia="x-none"/>
        </w:rPr>
        <w:t xml:space="preserve"> </w:t>
      </w:r>
      <w:proofErr w:type="spellStart"/>
      <w:r w:rsidRPr="00234E88">
        <w:rPr>
          <w:rFonts w:ascii="Arial" w:hAnsi="Arial" w:cs="Arial"/>
          <w:sz w:val="28"/>
          <w:szCs w:val="28"/>
          <w:lang w:val="x-none" w:eastAsia="x-none"/>
        </w:rPr>
        <w:t>өтінім</w:t>
      </w:r>
      <w:proofErr w:type="spellEnd"/>
      <w:r w:rsidRPr="00234E88">
        <w:rPr>
          <w:rFonts w:ascii="Arial" w:hAnsi="Arial" w:cs="Arial"/>
          <w:sz w:val="28"/>
          <w:szCs w:val="28"/>
          <w:lang w:val="x-none" w:eastAsia="x-none"/>
        </w:rPr>
        <w:t xml:space="preserve"> </w:t>
      </w:r>
      <w:proofErr w:type="spellStart"/>
      <w:r w:rsidRPr="00234E88">
        <w:rPr>
          <w:rFonts w:ascii="Arial" w:hAnsi="Arial" w:cs="Arial"/>
          <w:sz w:val="28"/>
          <w:szCs w:val="28"/>
          <w:lang w:val="x-none" w:eastAsia="x-none"/>
        </w:rPr>
        <w:t>берді</w:t>
      </w:r>
      <w:proofErr w:type="spellEnd"/>
      <w:r w:rsidRPr="00234E88">
        <w:rPr>
          <w:rFonts w:ascii="Arial" w:hAnsi="Arial" w:cs="Arial"/>
          <w:sz w:val="28"/>
          <w:szCs w:val="28"/>
          <w:lang w:val="x-none" w:eastAsia="x-none"/>
        </w:rPr>
        <w:t>.</w:t>
      </w:r>
    </w:p>
    <w:p w14:paraId="1C618E6F" w14:textId="77777777" w:rsidR="00625B44" w:rsidRPr="003626BF" w:rsidRDefault="00625B44" w:rsidP="00261E1C">
      <w:pPr>
        <w:ind w:firstLine="708"/>
        <w:jc w:val="both"/>
        <w:rPr>
          <w:rFonts w:ascii="Arial" w:hAnsi="Arial" w:cs="Arial"/>
          <w:sz w:val="28"/>
          <w:szCs w:val="28"/>
          <w:lang w:val="kk-KZ"/>
        </w:rPr>
      </w:pPr>
    </w:p>
    <w:p w14:paraId="53590A5B" w14:textId="63E46CAE" w:rsidR="009D1774" w:rsidRPr="00234E88" w:rsidRDefault="00234E88" w:rsidP="00234E88">
      <w:pPr>
        <w:tabs>
          <w:tab w:val="left" w:pos="357"/>
        </w:tabs>
        <w:ind w:left="426"/>
        <w:jc w:val="both"/>
        <w:rPr>
          <w:rFonts w:ascii="Arial" w:hAnsi="Arial" w:cs="Arial"/>
          <w:b/>
          <w:sz w:val="28"/>
          <w:szCs w:val="28"/>
          <w:lang w:val="kk-KZ"/>
        </w:rPr>
      </w:pPr>
      <w:r>
        <w:rPr>
          <w:rFonts w:ascii="Arial" w:hAnsi="Arial" w:cs="Arial"/>
          <w:b/>
          <w:sz w:val="28"/>
          <w:szCs w:val="28"/>
          <w:lang w:val="kk-KZ"/>
        </w:rPr>
        <w:t xml:space="preserve">Слайд №10 </w:t>
      </w:r>
      <w:r w:rsidRPr="00234E88">
        <w:rPr>
          <w:rFonts w:ascii="Arial" w:hAnsi="Arial" w:cs="Arial"/>
          <w:b/>
          <w:sz w:val="28"/>
          <w:szCs w:val="28"/>
          <w:lang w:val="kk-KZ"/>
        </w:rPr>
        <w:t>2024 жылдың бірінші жарты жылдығының қорытындысы бойынша кірме жолдар бойынша (төмен қуатты) көрсетілетін қызметтер туралы ақпарат</w:t>
      </w:r>
    </w:p>
    <w:p w14:paraId="78C5C4F8" w14:textId="4D4079A7" w:rsidR="009D1774" w:rsidRPr="00D703F5" w:rsidRDefault="003626BF" w:rsidP="009D1774">
      <w:pPr>
        <w:ind w:firstLine="708"/>
        <w:jc w:val="both"/>
        <w:rPr>
          <w:rFonts w:ascii="Arial" w:hAnsi="Arial" w:cs="Arial"/>
          <w:sz w:val="28"/>
          <w:szCs w:val="28"/>
          <w:lang w:val="kk-KZ"/>
        </w:rPr>
      </w:pPr>
      <w:r w:rsidRPr="00D703F5">
        <w:rPr>
          <w:rFonts w:ascii="Arial" w:hAnsi="Arial" w:cs="Arial"/>
          <w:sz w:val="28"/>
          <w:szCs w:val="28"/>
          <w:lang w:val="kk-KZ"/>
        </w:rPr>
        <w:t xml:space="preserve">«Алюминий Казахстана» </w:t>
      </w:r>
      <w:r w:rsidRPr="003626BF">
        <w:rPr>
          <w:rFonts w:ascii="Arial" w:hAnsi="Arial" w:cs="Arial"/>
          <w:sz w:val="28"/>
          <w:szCs w:val="28"/>
          <w:lang w:val="kk-KZ"/>
        </w:rPr>
        <w:t>АҚ сондай-ақ кірме жолдары қызметтері</w:t>
      </w:r>
      <w:r w:rsidR="00C5488A">
        <w:rPr>
          <w:rFonts w:ascii="Arial" w:hAnsi="Arial" w:cs="Arial"/>
          <w:sz w:val="28"/>
          <w:szCs w:val="28"/>
          <w:lang w:val="kk-KZ"/>
        </w:rPr>
        <w:t>н</w:t>
      </w:r>
      <w:r w:rsidRPr="003626BF">
        <w:rPr>
          <w:rFonts w:ascii="Arial" w:hAnsi="Arial" w:cs="Arial"/>
          <w:sz w:val="28"/>
          <w:szCs w:val="28"/>
          <w:lang w:val="kk-KZ"/>
        </w:rPr>
        <w:t xml:space="preserve"> көрсетеді</w:t>
      </w:r>
      <w:r w:rsidRPr="00D703F5">
        <w:rPr>
          <w:rFonts w:ascii="Arial" w:hAnsi="Arial" w:cs="Arial"/>
          <w:sz w:val="28"/>
          <w:szCs w:val="28"/>
          <w:lang w:val="kk-KZ"/>
        </w:rPr>
        <w:t xml:space="preserve">, </w:t>
      </w:r>
      <w:r w:rsidRPr="003626BF">
        <w:rPr>
          <w:rFonts w:ascii="Arial" w:hAnsi="Arial" w:cs="Arial"/>
          <w:sz w:val="28"/>
          <w:szCs w:val="28"/>
          <w:lang w:val="kk-KZ"/>
        </w:rPr>
        <w:t xml:space="preserve">олар «Табиғи монополиялар туралы» ҚР Заңына сәйкес шағын қуатты болып табылады </w:t>
      </w:r>
      <w:r w:rsidRPr="00D703F5">
        <w:rPr>
          <w:rFonts w:ascii="Arial" w:hAnsi="Arial" w:cs="Arial"/>
          <w:sz w:val="28"/>
          <w:szCs w:val="28"/>
          <w:lang w:val="kk-KZ"/>
        </w:rPr>
        <w:t>(</w:t>
      </w:r>
      <w:r w:rsidRPr="003626BF">
        <w:rPr>
          <w:rFonts w:ascii="Arial" w:hAnsi="Arial" w:cs="Arial"/>
          <w:sz w:val="28"/>
          <w:szCs w:val="28"/>
          <w:lang w:val="kk-KZ"/>
        </w:rPr>
        <w:t>көрсетілетін қызметтердің көлемі елу вагон/км дейін</w:t>
      </w:r>
      <w:r w:rsidRPr="00D703F5">
        <w:rPr>
          <w:rFonts w:ascii="Arial" w:hAnsi="Arial" w:cs="Arial"/>
          <w:sz w:val="28"/>
          <w:szCs w:val="28"/>
          <w:lang w:val="kk-KZ"/>
        </w:rPr>
        <w:t>)</w:t>
      </w:r>
      <w:r w:rsidR="009D1774" w:rsidRPr="00D703F5">
        <w:rPr>
          <w:rFonts w:ascii="Arial" w:hAnsi="Arial" w:cs="Arial"/>
          <w:sz w:val="28"/>
          <w:szCs w:val="28"/>
          <w:lang w:val="kk-KZ"/>
        </w:rPr>
        <w:t>.</w:t>
      </w:r>
    </w:p>
    <w:p w14:paraId="56224FC2" w14:textId="16CC57BA" w:rsidR="009D1774" w:rsidRPr="00D703F5" w:rsidRDefault="003626BF" w:rsidP="009D1774">
      <w:pPr>
        <w:ind w:firstLine="708"/>
        <w:jc w:val="both"/>
        <w:rPr>
          <w:rFonts w:ascii="Arial" w:hAnsi="Arial" w:cs="Arial"/>
          <w:sz w:val="28"/>
          <w:szCs w:val="28"/>
          <w:lang w:val="kk-KZ"/>
        </w:rPr>
      </w:pPr>
      <w:r>
        <w:rPr>
          <w:rFonts w:ascii="Arial" w:hAnsi="Arial" w:cs="Arial"/>
          <w:sz w:val="28"/>
          <w:szCs w:val="28"/>
          <w:lang w:val="kk-KZ"/>
        </w:rPr>
        <w:t xml:space="preserve">Инвестициялық бағдарлама уәкілетті органмен </w:t>
      </w:r>
      <w:r w:rsidRPr="003626BF">
        <w:rPr>
          <w:rFonts w:ascii="Arial" w:hAnsi="Arial" w:cs="Arial"/>
          <w:b/>
          <w:sz w:val="28"/>
          <w:szCs w:val="28"/>
          <w:lang w:val="kk-KZ"/>
        </w:rPr>
        <w:t>бекітілмеді</w:t>
      </w:r>
      <w:r w:rsidR="009D1774" w:rsidRPr="00D703F5">
        <w:rPr>
          <w:rFonts w:ascii="Arial" w:hAnsi="Arial" w:cs="Arial"/>
          <w:b/>
          <w:bCs/>
          <w:sz w:val="28"/>
          <w:szCs w:val="28"/>
          <w:lang w:val="kk-KZ"/>
        </w:rPr>
        <w:t>.</w:t>
      </w:r>
    </w:p>
    <w:p w14:paraId="7D5AB471" w14:textId="4D2A36C3" w:rsidR="009D1774" w:rsidRPr="003626BF" w:rsidRDefault="003626BF" w:rsidP="009D1774">
      <w:pPr>
        <w:ind w:firstLine="708"/>
        <w:jc w:val="both"/>
        <w:rPr>
          <w:rFonts w:ascii="Arial" w:hAnsi="Arial" w:cs="Arial"/>
          <w:sz w:val="28"/>
          <w:szCs w:val="28"/>
          <w:lang w:val="kk-KZ"/>
        </w:rPr>
      </w:pPr>
      <w:r>
        <w:rPr>
          <w:rFonts w:ascii="Arial" w:hAnsi="Arial" w:cs="Arial"/>
          <w:sz w:val="28"/>
          <w:szCs w:val="28"/>
          <w:lang w:val="kk-KZ"/>
        </w:rPr>
        <w:t xml:space="preserve">Бекітілген тарифтік сметада көзделген, амортизациялық аударымдардың сомасы </w:t>
      </w:r>
      <w:r w:rsidRPr="00D703F5">
        <w:rPr>
          <w:rFonts w:ascii="Arial" w:hAnsi="Arial" w:cs="Arial"/>
          <w:sz w:val="28"/>
          <w:szCs w:val="28"/>
          <w:lang w:val="kk-KZ"/>
        </w:rPr>
        <w:t>– 49,6 мың тең</w:t>
      </w:r>
      <w:r w:rsidR="009D1774" w:rsidRPr="00D703F5">
        <w:rPr>
          <w:rFonts w:ascii="Arial" w:hAnsi="Arial" w:cs="Arial"/>
          <w:sz w:val="28"/>
          <w:szCs w:val="28"/>
          <w:lang w:val="kk-KZ"/>
        </w:rPr>
        <w:t>ге</w:t>
      </w:r>
      <w:r>
        <w:rPr>
          <w:rFonts w:ascii="Arial" w:hAnsi="Arial" w:cs="Arial"/>
          <w:sz w:val="28"/>
          <w:szCs w:val="28"/>
          <w:lang w:val="kk-KZ"/>
        </w:rPr>
        <w:t xml:space="preserve">.  </w:t>
      </w:r>
    </w:p>
    <w:p w14:paraId="1BC953A1" w14:textId="445A0A0D" w:rsidR="009D1774" w:rsidRPr="003626BF" w:rsidRDefault="009D1774" w:rsidP="009D1774">
      <w:pPr>
        <w:ind w:firstLine="708"/>
        <w:jc w:val="both"/>
        <w:rPr>
          <w:rFonts w:ascii="Arial" w:hAnsi="Arial" w:cs="Arial"/>
          <w:sz w:val="28"/>
          <w:szCs w:val="28"/>
          <w:lang w:val="kk-KZ"/>
        </w:rPr>
      </w:pPr>
      <w:r w:rsidRPr="003626BF">
        <w:rPr>
          <w:rFonts w:ascii="Arial" w:hAnsi="Arial" w:cs="Arial"/>
          <w:sz w:val="28"/>
          <w:szCs w:val="28"/>
          <w:lang w:val="kk-KZ"/>
        </w:rPr>
        <w:t xml:space="preserve"> «Алюминий Казахстана»</w:t>
      </w:r>
      <w:r w:rsidR="003626BF">
        <w:rPr>
          <w:rFonts w:ascii="Arial" w:hAnsi="Arial" w:cs="Arial"/>
          <w:sz w:val="28"/>
          <w:szCs w:val="28"/>
          <w:lang w:val="kk-KZ"/>
        </w:rPr>
        <w:t xml:space="preserve"> АҚ үшін реттелмелі қызметтердің сапа және сенімділік көрсеткіштері және қызмет тиімділігінің көрсеткіштері </w:t>
      </w:r>
      <w:r w:rsidR="003626BF" w:rsidRPr="003626BF">
        <w:rPr>
          <w:rFonts w:ascii="Arial" w:hAnsi="Arial" w:cs="Arial"/>
          <w:b/>
          <w:sz w:val="28"/>
          <w:szCs w:val="28"/>
          <w:lang w:val="kk-KZ"/>
        </w:rPr>
        <w:t>әзірленбеді және бекітілмеді</w:t>
      </w:r>
      <w:r w:rsidRPr="003626BF">
        <w:rPr>
          <w:rFonts w:ascii="Arial" w:hAnsi="Arial" w:cs="Arial"/>
          <w:sz w:val="28"/>
          <w:szCs w:val="28"/>
          <w:lang w:val="kk-KZ"/>
        </w:rPr>
        <w:t xml:space="preserve"> </w:t>
      </w:r>
      <w:r w:rsidR="003626BF">
        <w:rPr>
          <w:rFonts w:ascii="Arial" w:hAnsi="Arial" w:cs="Arial"/>
          <w:sz w:val="28"/>
          <w:szCs w:val="28"/>
          <w:lang w:val="kk-KZ"/>
        </w:rPr>
        <w:t xml:space="preserve"> </w:t>
      </w:r>
    </w:p>
    <w:p w14:paraId="4760450F" w14:textId="0BBF7DB4" w:rsidR="00747043" w:rsidRPr="00747043" w:rsidRDefault="00747043" w:rsidP="00747043">
      <w:pPr>
        <w:ind w:firstLine="708"/>
        <w:jc w:val="both"/>
        <w:rPr>
          <w:rFonts w:ascii="Arial" w:hAnsi="Arial" w:cs="Arial"/>
          <w:sz w:val="28"/>
          <w:szCs w:val="28"/>
          <w:lang w:val="kk-KZ"/>
        </w:rPr>
      </w:pPr>
      <w:r w:rsidRPr="00747043">
        <w:rPr>
          <w:rFonts w:ascii="Arial" w:hAnsi="Arial" w:cs="Arial"/>
          <w:sz w:val="28"/>
          <w:szCs w:val="28"/>
          <w:lang w:val="kk-KZ"/>
        </w:rPr>
        <w:t>«</w:t>
      </w:r>
      <w:r>
        <w:rPr>
          <w:rFonts w:ascii="Arial" w:hAnsi="Arial" w:cs="Arial"/>
          <w:sz w:val="28"/>
          <w:szCs w:val="28"/>
          <w:lang w:val="kk-KZ"/>
        </w:rPr>
        <w:t>Алюминий Казахстана</w:t>
      </w:r>
      <w:r w:rsidRPr="00747043">
        <w:rPr>
          <w:rFonts w:ascii="Arial" w:hAnsi="Arial" w:cs="Arial"/>
          <w:sz w:val="28"/>
          <w:szCs w:val="28"/>
          <w:lang w:val="kk-KZ"/>
        </w:rPr>
        <w:t>» АҚ-ның 2024 жылдың бірінші жартыжылдығында кірме жол қызметтерін көрсетуге жұмсалған шығыны 3 435,5 мың теңгені құрады.</w:t>
      </w:r>
    </w:p>
    <w:p w14:paraId="53463D9E" w14:textId="77777777" w:rsidR="00747043" w:rsidRPr="00747043" w:rsidRDefault="00747043" w:rsidP="00747043">
      <w:pPr>
        <w:ind w:firstLine="708"/>
        <w:jc w:val="both"/>
        <w:rPr>
          <w:rFonts w:ascii="Arial" w:hAnsi="Arial" w:cs="Arial"/>
          <w:sz w:val="28"/>
          <w:szCs w:val="28"/>
          <w:lang w:val="kk-KZ"/>
        </w:rPr>
      </w:pPr>
      <w:r w:rsidRPr="00747043">
        <w:rPr>
          <w:rFonts w:ascii="Arial" w:hAnsi="Arial" w:cs="Arial"/>
          <w:sz w:val="28"/>
          <w:szCs w:val="28"/>
          <w:lang w:val="kk-KZ"/>
        </w:rPr>
        <w:t xml:space="preserve">Тарифтік сметаға сәйкес жалпы шығындардың асып кетуі жалақының өсуіне, бекітілген тарифтік сметаға енгізілмеген шығындардың болуына және инфляциялық үдеріске байланысты. </w:t>
      </w:r>
    </w:p>
    <w:p w14:paraId="48B6C930" w14:textId="77777777" w:rsidR="00747043" w:rsidRPr="00747043" w:rsidRDefault="00747043" w:rsidP="00747043">
      <w:pPr>
        <w:ind w:firstLine="708"/>
        <w:jc w:val="both"/>
        <w:rPr>
          <w:rFonts w:ascii="Arial" w:hAnsi="Arial" w:cs="Arial"/>
          <w:sz w:val="28"/>
          <w:szCs w:val="28"/>
          <w:lang w:val="kk-KZ"/>
        </w:rPr>
      </w:pPr>
      <w:r w:rsidRPr="00747043">
        <w:rPr>
          <w:rFonts w:ascii="Arial" w:hAnsi="Arial" w:cs="Arial"/>
          <w:sz w:val="28"/>
          <w:szCs w:val="28"/>
          <w:lang w:val="kk-KZ"/>
        </w:rPr>
        <w:t xml:space="preserve">Көрсетілген қызмет көлемі 2038,2 вагон*км, бекітілген тарифтік сметада 4980 вагон*км құрады. </w:t>
      </w:r>
    </w:p>
    <w:p w14:paraId="27511AC5" w14:textId="77777777" w:rsidR="00747043" w:rsidRPr="00747043" w:rsidRDefault="00747043" w:rsidP="00747043">
      <w:pPr>
        <w:ind w:firstLine="708"/>
        <w:jc w:val="both"/>
        <w:rPr>
          <w:rFonts w:ascii="Arial" w:hAnsi="Arial" w:cs="Arial"/>
          <w:sz w:val="28"/>
          <w:szCs w:val="28"/>
          <w:lang w:val="kk-KZ"/>
        </w:rPr>
      </w:pPr>
      <w:r w:rsidRPr="00747043">
        <w:rPr>
          <w:rFonts w:ascii="Arial" w:hAnsi="Arial" w:cs="Arial"/>
          <w:sz w:val="28"/>
          <w:szCs w:val="28"/>
          <w:lang w:val="kk-KZ"/>
        </w:rPr>
        <w:t xml:space="preserve">Негізгі қаржылық-экономикалық көрсеткіштер туралы ақпарат </w:t>
      </w:r>
    </w:p>
    <w:p w14:paraId="6D7CB35B" w14:textId="77777777" w:rsidR="00747043" w:rsidRPr="00747043" w:rsidRDefault="00747043" w:rsidP="00747043">
      <w:pPr>
        <w:ind w:firstLine="708"/>
        <w:jc w:val="both"/>
        <w:rPr>
          <w:rFonts w:ascii="Arial" w:hAnsi="Arial" w:cs="Arial"/>
          <w:sz w:val="28"/>
          <w:szCs w:val="28"/>
          <w:lang w:val="kk-KZ"/>
        </w:rPr>
      </w:pPr>
      <w:r w:rsidRPr="00747043">
        <w:rPr>
          <w:rFonts w:ascii="Arial" w:hAnsi="Arial" w:cs="Arial"/>
          <w:sz w:val="28"/>
          <w:szCs w:val="28"/>
          <w:lang w:val="kk-KZ"/>
        </w:rPr>
        <w:t xml:space="preserve">- Кіріс – 124,1 мың. теңге, </w:t>
      </w:r>
    </w:p>
    <w:p w14:paraId="63F9A850" w14:textId="77777777" w:rsidR="00747043" w:rsidRPr="00747043" w:rsidRDefault="00747043" w:rsidP="00747043">
      <w:pPr>
        <w:ind w:firstLine="708"/>
        <w:jc w:val="both"/>
        <w:rPr>
          <w:rFonts w:ascii="Arial" w:hAnsi="Arial" w:cs="Arial"/>
          <w:sz w:val="28"/>
          <w:szCs w:val="28"/>
          <w:lang w:val="kk-KZ"/>
        </w:rPr>
      </w:pPr>
      <w:r w:rsidRPr="00747043">
        <w:rPr>
          <w:rFonts w:ascii="Arial" w:hAnsi="Arial" w:cs="Arial"/>
          <w:sz w:val="28"/>
          <w:szCs w:val="28"/>
          <w:lang w:val="kk-KZ"/>
        </w:rPr>
        <w:t xml:space="preserve">- Шығындар – 3 435,5 мың теңге. </w:t>
      </w:r>
    </w:p>
    <w:p w14:paraId="1AA82ADA" w14:textId="7BBAE172" w:rsidR="00EE731D" w:rsidRDefault="00747043" w:rsidP="00747043">
      <w:pPr>
        <w:ind w:firstLine="708"/>
        <w:jc w:val="both"/>
        <w:rPr>
          <w:rFonts w:ascii="Arial" w:hAnsi="Arial" w:cs="Arial"/>
          <w:sz w:val="28"/>
          <w:szCs w:val="28"/>
          <w:lang w:val="kk-KZ"/>
        </w:rPr>
      </w:pPr>
      <w:r w:rsidRPr="00747043">
        <w:rPr>
          <w:rFonts w:ascii="Arial" w:hAnsi="Arial" w:cs="Arial"/>
          <w:sz w:val="28"/>
          <w:szCs w:val="28"/>
          <w:lang w:val="kk-KZ"/>
        </w:rPr>
        <w:t>- залал – 3 310,8 мың теңге</w:t>
      </w:r>
      <w:r w:rsidR="00390ED8" w:rsidRPr="00747043">
        <w:rPr>
          <w:rFonts w:ascii="Arial" w:hAnsi="Arial" w:cs="Arial"/>
          <w:sz w:val="28"/>
          <w:szCs w:val="28"/>
          <w:lang w:val="kk-KZ"/>
        </w:rPr>
        <w:t>.</w:t>
      </w:r>
    </w:p>
    <w:p w14:paraId="7B3FF103" w14:textId="084ECCDD" w:rsidR="00747043" w:rsidRPr="00747043" w:rsidRDefault="00747043" w:rsidP="00747043">
      <w:pPr>
        <w:ind w:firstLine="708"/>
        <w:jc w:val="both"/>
        <w:rPr>
          <w:rFonts w:ascii="Arial" w:hAnsi="Arial" w:cs="Arial"/>
          <w:b/>
          <w:sz w:val="28"/>
          <w:szCs w:val="28"/>
          <w:lang w:val="kk-KZ"/>
        </w:rPr>
      </w:pPr>
      <w:r w:rsidRPr="00747043">
        <w:rPr>
          <w:rFonts w:ascii="Arial" w:hAnsi="Arial" w:cs="Arial"/>
          <w:b/>
          <w:sz w:val="28"/>
          <w:szCs w:val="28"/>
          <w:lang w:val="kk-KZ"/>
        </w:rPr>
        <w:t>Тұтынушылардан 2024 жылдың бірінші жартыжылдығында көрсетілген қызметтердің сапасына шағымдар түскен жоқ.</w:t>
      </w:r>
    </w:p>
    <w:sectPr w:rsidR="00747043" w:rsidRPr="00747043" w:rsidSect="00AC08C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pgBorders>
        <w:top w:val="nil"/>
        <w:left w:val="nil"/>
        <w:bottom w:val="nil"/>
        <w:right w:val="nil"/>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8F3F4" w14:textId="77777777" w:rsidR="00F90641" w:rsidRDefault="00F90641" w:rsidP="009D1774">
      <w:r>
        <w:separator/>
      </w:r>
    </w:p>
  </w:endnote>
  <w:endnote w:type="continuationSeparator" w:id="0">
    <w:p w14:paraId="45D6F920" w14:textId="77777777" w:rsidR="00F90641" w:rsidRDefault="00F90641" w:rsidP="009D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66A19" w14:textId="77777777" w:rsidR="00764F57" w:rsidRDefault="00764F57" w:rsidP="00455BA9">
    <w:pPr>
      <w:pBdr>
        <w:top w:val="nil"/>
        <w:left w:val="nil"/>
        <w:bottom w:val="nil"/>
        <w:right w:val="nil"/>
        <w:between w:val="nil"/>
        <w:bar w:val="nil"/>
      </w:pBdr>
      <w:spacing w:line="276" w:lineRule="auto"/>
      <w:jc w:val="center"/>
      <w:rPr>
        <w:rFonts w:eastAsia="Arial"/>
        <w:bdr w:val="nil"/>
        <w:lang w:val="en-US"/>
      </w:rPr>
    </w:pPr>
  </w:p>
  <w:p w14:paraId="1020E760" w14:textId="77777777" w:rsidR="00764F57" w:rsidRDefault="00764F57" w:rsidP="00455BA9">
    <w:pPr>
      <w:pBdr>
        <w:top w:val="nil"/>
        <w:left w:val="nil"/>
        <w:bottom w:val="nil"/>
        <w:right w:val="nil"/>
        <w:between w:val="nil"/>
        <w:bar w:val="nil"/>
      </w:pBdr>
      <w:spacing w:line="276" w:lineRule="auto"/>
      <w:jc w:val="right"/>
      <w:rPr>
        <w:rFonts w:eastAsia="Arial"/>
        <w:bdr w:val="nil"/>
        <w:lang w:val="en-US"/>
      </w:rPr>
    </w:pPr>
    <w:r>
      <w:rPr>
        <w:rFonts w:eastAsia="Arial"/>
        <w:szCs w:val="22"/>
        <w:bdr w:val="nil"/>
        <w:lang w:val="en-US"/>
      </w:rPr>
      <w:fldChar w:fldCharType="begin"/>
    </w:r>
    <w:r>
      <w:rPr>
        <w:rFonts w:eastAsia="Arial"/>
        <w:szCs w:val="22"/>
        <w:bdr w:val="nil"/>
        <w:lang w:val="en-US"/>
      </w:rPr>
      <w:instrText xml:space="preserve"> PAGE  \* Arabic  \* MERGEFORMAT </w:instrText>
    </w:r>
    <w:r>
      <w:rPr>
        <w:rFonts w:eastAsia="Arial"/>
        <w:szCs w:val="22"/>
        <w:bdr w:val="nil"/>
        <w:lang w:val="en-US"/>
      </w:rPr>
      <w:fldChar w:fldCharType="separate"/>
    </w:r>
    <w:r>
      <w:rPr>
        <w:rFonts w:eastAsia="Arial"/>
        <w:noProof/>
        <w:szCs w:val="22"/>
        <w:bdr w:val="nil"/>
        <w:lang w:val="en-US"/>
      </w:rPr>
      <w:t>1</w:t>
    </w:r>
    <w:r>
      <w:rPr>
        <w:rFonts w:eastAsia="Arial"/>
        <w:szCs w:val="22"/>
        <w:bdr w:val="nil"/>
        <w:lang w:val="en-US"/>
      </w:rPr>
      <w:fldChar w:fldCharType="end"/>
    </w:r>
    <w:r>
      <w:rPr>
        <w:rFonts w:eastAsia="Arial"/>
        <w:szCs w:val="22"/>
        <w:bdr w:val="nil"/>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A5765" w14:textId="77777777" w:rsidR="00764F57" w:rsidRDefault="00764F57" w:rsidP="00455BA9">
    <w:pPr>
      <w:pBdr>
        <w:top w:val="nil"/>
        <w:left w:val="nil"/>
        <w:bottom w:val="nil"/>
        <w:right w:val="nil"/>
        <w:between w:val="nil"/>
        <w:bar w:val="nil"/>
      </w:pBdr>
      <w:spacing w:line="276" w:lineRule="auto"/>
      <w:jc w:val="center"/>
      <w:rPr>
        <w:rFonts w:eastAsia="Arial"/>
        <w:bdr w:val="nil"/>
        <w:lang w:val="en-US"/>
      </w:rPr>
    </w:pPr>
  </w:p>
  <w:p w14:paraId="674796B4" w14:textId="77777777" w:rsidR="00764F57" w:rsidRDefault="00764F57" w:rsidP="00455BA9">
    <w:pPr>
      <w:pBdr>
        <w:top w:val="nil"/>
        <w:left w:val="nil"/>
        <w:bottom w:val="nil"/>
        <w:right w:val="nil"/>
        <w:between w:val="nil"/>
        <w:bar w:val="nil"/>
      </w:pBdr>
      <w:spacing w:line="276" w:lineRule="auto"/>
      <w:jc w:val="right"/>
      <w:rPr>
        <w:rFonts w:eastAsia="Arial"/>
        <w:bdr w:val="nil"/>
        <w:lang w:val="en-US"/>
      </w:rPr>
    </w:pPr>
    <w:r>
      <w:rPr>
        <w:rFonts w:eastAsia="Arial"/>
        <w:szCs w:val="22"/>
        <w:bdr w:val="nil"/>
        <w:lang w:val="en-US"/>
      </w:rPr>
      <w:fldChar w:fldCharType="begin"/>
    </w:r>
    <w:r>
      <w:rPr>
        <w:rFonts w:eastAsia="Arial"/>
        <w:szCs w:val="22"/>
        <w:bdr w:val="nil"/>
        <w:lang w:val="en-US"/>
      </w:rPr>
      <w:instrText xml:space="preserve"> PAGE  \* Arabic  \* MERGEFORMAT </w:instrText>
    </w:r>
    <w:r>
      <w:rPr>
        <w:rFonts w:eastAsia="Arial"/>
        <w:szCs w:val="22"/>
        <w:bdr w:val="nil"/>
        <w:lang w:val="en-US"/>
      </w:rPr>
      <w:fldChar w:fldCharType="separate"/>
    </w:r>
    <w:r w:rsidR="00592A03">
      <w:rPr>
        <w:rFonts w:eastAsia="Arial"/>
        <w:noProof/>
        <w:szCs w:val="22"/>
        <w:bdr w:val="nil"/>
        <w:lang w:val="en-US"/>
      </w:rPr>
      <w:t>5</w:t>
    </w:r>
    <w:r>
      <w:rPr>
        <w:rFonts w:eastAsia="Arial"/>
        <w:szCs w:val="22"/>
        <w:bdr w:val="nil"/>
        <w:lang w:val="en-US"/>
      </w:rPr>
      <w:fldChar w:fldCharType="end"/>
    </w:r>
    <w:r>
      <w:rPr>
        <w:rFonts w:eastAsia="Arial"/>
        <w:szCs w:val="22"/>
        <w:bdr w:val="nil"/>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57BAB" w14:textId="77777777" w:rsidR="00764F57" w:rsidRDefault="00764F57">
    <w:pPr>
      <w:pBdr>
        <w:top w:val="nil"/>
        <w:left w:val="nil"/>
        <w:bottom w:val="nil"/>
        <w:right w:val="nil"/>
        <w:between w:val="nil"/>
        <w:bar w:val="nil"/>
      </w:pBdr>
      <w:rPr>
        <w:bdr w:val="ni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44BED" w14:textId="77777777" w:rsidR="00F90641" w:rsidRDefault="00F90641" w:rsidP="009D1774">
      <w:r>
        <w:separator/>
      </w:r>
    </w:p>
  </w:footnote>
  <w:footnote w:type="continuationSeparator" w:id="0">
    <w:p w14:paraId="12568604" w14:textId="77777777" w:rsidR="00F90641" w:rsidRDefault="00F90641" w:rsidP="009D1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234CC" w14:textId="77777777" w:rsidR="00764F57" w:rsidRDefault="00764F57">
    <w:pPr>
      <w:suppressLineNumbers/>
      <w:pBdr>
        <w:top w:val="nil"/>
        <w:left w:val="nil"/>
        <w:bottom w:val="nil"/>
        <w:right w:val="nil"/>
        <w:between w:val="nil"/>
        <w:bar w:val="nil"/>
      </w:pBdr>
      <w:spacing w:line="14" w:lineRule="exact"/>
      <w:contextualSpacing/>
      <w:rPr>
        <w:bdr w:val="ni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694C5" w14:textId="77777777" w:rsidR="00764F57" w:rsidRDefault="00764F57">
    <w:pPr>
      <w:suppressLineNumbers/>
      <w:pBdr>
        <w:top w:val="nil"/>
        <w:left w:val="nil"/>
        <w:bottom w:val="nil"/>
        <w:right w:val="nil"/>
        <w:between w:val="nil"/>
        <w:bar w:val="nil"/>
      </w:pBdr>
      <w:spacing w:line="14" w:lineRule="exact"/>
      <w:contextualSpacing/>
      <w:rPr>
        <w:bdr w:val="ni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B61DC" w14:textId="77777777" w:rsidR="00764F57" w:rsidRDefault="00764F57">
    <w:pPr>
      <w:pBdr>
        <w:top w:val="nil"/>
        <w:left w:val="nil"/>
        <w:bottom w:val="nil"/>
        <w:right w:val="nil"/>
        <w:between w:val="nil"/>
        <w:bar w:val="nil"/>
      </w:pBdr>
      <w:rPr>
        <w:bdr w:val="ni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16FF"/>
    <w:multiLevelType w:val="hybridMultilevel"/>
    <w:tmpl w:val="E9C6EAE2"/>
    <w:lvl w:ilvl="0" w:tplc="04090011">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8D85594"/>
    <w:multiLevelType w:val="hybridMultilevel"/>
    <w:tmpl w:val="11D21E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EE0481"/>
    <w:multiLevelType w:val="hybridMultilevel"/>
    <w:tmpl w:val="11D21E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76353E"/>
    <w:multiLevelType w:val="hybridMultilevel"/>
    <w:tmpl w:val="11D21E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84A98"/>
    <w:multiLevelType w:val="hybridMultilevel"/>
    <w:tmpl w:val="54744156"/>
    <w:lvl w:ilvl="0" w:tplc="519893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1081007"/>
    <w:multiLevelType w:val="hybridMultilevel"/>
    <w:tmpl w:val="54744156"/>
    <w:lvl w:ilvl="0" w:tplc="519893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6112FA3"/>
    <w:multiLevelType w:val="hybridMultilevel"/>
    <w:tmpl w:val="11D21E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AB5333"/>
    <w:multiLevelType w:val="multilevel"/>
    <w:tmpl w:val="0AD8622E"/>
    <w:lvl w:ilvl="0">
      <w:start w:val="2"/>
      <w:numFmt w:val="decimal"/>
      <w:pStyle w:val="1"/>
      <w:lvlText w:val="%1"/>
      <w:lvlJc w:val="left"/>
      <w:pPr>
        <w:tabs>
          <w:tab w:val="num" w:pos="2345"/>
        </w:tabs>
        <w:ind w:left="2345" w:hanging="360"/>
      </w:pPr>
      <w:rPr>
        <w:b/>
        <w:i w:val="0"/>
        <w:sz w:val="20"/>
        <w:szCs w:val="20"/>
      </w:rPr>
    </w:lvl>
    <w:lvl w:ilvl="1">
      <w:start w:val="9"/>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360"/>
        </w:tabs>
        <w:ind w:left="360" w:hanging="720"/>
      </w:pPr>
    </w:lvl>
    <w:lvl w:ilvl="5">
      <w:start w:val="1"/>
      <w:numFmt w:val="decimal"/>
      <w:lvlText w:val="%1.%2.%3.%4.%5.%6"/>
      <w:lvlJc w:val="left"/>
      <w:pPr>
        <w:tabs>
          <w:tab w:val="num" w:pos="720"/>
        </w:tabs>
        <w:ind w:left="720" w:hanging="1080"/>
      </w:pPr>
    </w:lvl>
    <w:lvl w:ilvl="6">
      <w:start w:val="1"/>
      <w:numFmt w:val="decimal"/>
      <w:lvlText w:val="%1.%2.%3.%4.%5.%6.%7"/>
      <w:lvlJc w:val="left"/>
      <w:pPr>
        <w:tabs>
          <w:tab w:val="num" w:pos="720"/>
        </w:tabs>
        <w:ind w:left="720" w:hanging="1080"/>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1080"/>
        </w:tabs>
        <w:ind w:left="1080" w:hanging="1440"/>
      </w:pPr>
    </w:lvl>
  </w:abstractNum>
  <w:num w:numId="1">
    <w:abstractNumId w:val="4"/>
  </w:num>
  <w:num w:numId="2">
    <w:abstractNumId w:val="5"/>
  </w:num>
  <w:num w:numId="3">
    <w:abstractNumId w:val="1"/>
  </w:num>
  <w:num w:numId="4">
    <w:abstractNumId w:val="3"/>
  </w:num>
  <w:num w:numId="5">
    <w:abstractNumId w:val="6"/>
  </w:num>
  <w:num w:numId="6">
    <w:abstractNumId w:val="2"/>
  </w:num>
  <w:num w:numId="7">
    <w:abstractNumId w:val="1"/>
  </w:num>
  <w:num w:numId="8">
    <w:abstractNumId w:val="0"/>
  </w:num>
  <w:num w:numId="9">
    <w:abstractNumId w:val="7"/>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F4"/>
    <w:rsid w:val="00015A64"/>
    <w:rsid w:val="000266CB"/>
    <w:rsid w:val="000416F4"/>
    <w:rsid w:val="0005034F"/>
    <w:rsid w:val="00053931"/>
    <w:rsid w:val="000768F7"/>
    <w:rsid w:val="000844C0"/>
    <w:rsid w:val="000B749C"/>
    <w:rsid w:val="000C1852"/>
    <w:rsid w:val="001057A6"/>
    <w:rsid w:val="001148F2"/>
    <w:rsid w:val="00153C3D"/>
    <w:rsid w:val="00155F31"/>
    <w:rsid w:val="00180755"/>
    <w:rsid w:val="00187649"/>
    <w:rsid w:val="00193F6F"/>
    <w:rsid w:val="0019654F"/>
    <w:rsid w:val="001E41E3"/>
    <w:rsid w:val="002005C5"/>
    <w:rsid w:val="0020687B"/>
    <w:rsid w:val="00234E88"/>
    <w:rsid w:val="00245707"/>
    <w:rsid w:val="00261E1C"/>
    <w:rsid w:val="00262D25"/>
    <w:rsid w:val="00287B4A"/>
    <w:rsid w:val="002971AE"/>
    <w:rsid w:val="002B7654"/>
    <w:rsid w:val="002C53C3"/>
    <w:rsid w:val="002F645F"/>
    <w:rsid w:val="003063E9"/>
    <w:rsid w:val="00307082"/>
    <w:rsid w:val="00356073"/>
    <w:rsid w:val="003626BF"/>
    <w:rsid w:val="00364638"/>
    <w:rsid w:val="00390ED8"/>
    <w:rsid w:val="00393C27"/>
    <w:rsid w:val="003A37DC"/>
    <w:rsid w:val="003C1206"/>
    <w:rsid w:val="003C62DB"/>
    <w:rsid w:val="003D4D93"/>
    <w:rsid w:val="00412A1A"/>
    <w:rsid w:val="004379BB"/>
    <w:rsid w:val="004531D1"/>
    <w:rsid w:val="00455BA9"/>
    <w:rsid w:val="00465894"/>
    <w:rsid w:val="00480051"/>
    <w:rsid w:val="004C5FB7"/>
    <w:rsid w:val="004E0667"/>
    <w:rsid w:val="00510FB1"/>
    <w:rsid w:val="00540AF4"/>
    <w:rsid w:val="005423F0"/>
    <w:rsid w:val="005551A8"/>
    <w:rsid w:val="00571F12"/>
    <w:rsid w:val="0057240B"/>
    <w:rsid w:val="00575D6E"/>
    <w:rsid w:val="005905D7"/>
    <w:rsid w:val="00591356"/>
    <w:rsid w:val="00592A03"/>
    <w:rsid w:val="00593294"/>
    <w:rsid w:val="005A7078"/>
    <w:rsid w:val="005B4D2C"/>
    <w:rsid w:val="005F61DA"/>
    <w:rsid w:val="00605FE9"/>
    <w:rsid w:val="0060714C"/>
    <w:rsid w:val="006171D3"/>
    <w:rsid w:val="00625B44"/>
    <w:rsid w:val="00631CD6"/>
    <w:rsid w:val="00634035"/>
    <w:rsid w:val="006C5031"/>
    <w:rsid w:val="006C6598"/>
    <w:rsid w:val="006C7AAB"/>
    <w:rsid w:val="00737411"/>
    <w:rsid w:val="00747043"/>
    <w:rsid w:val="007515B8"/>
    <w:rsid w:val="00756993"/>
    <w:rsid w:val="00763E9D"/>
    <w:rsid w:val="00764F57"/>
    <w:rsid w:val="00786541"/>
    <w:rsid w:val="007D0347"/>
    <w:rsid w:val="007D4B81"/>
    <w:rsid w:val="007F2A80"/>
    <w:rsid w:val="007F2AB6"/>
    <w:rsid w:val="00803B90"/>
    <w:rsid w:val="00817848"/>
    <w:rsid w:val="0082168A"/>
    <w:rsid w:val="0089085E"/>
    <w:rsid w:val="00891449"/>
    <w:rsid w:val="008960A2"/>
    <w:rsid w:val="008C60D1"/>
    <w:rsid w:val="008D5BA5"/>
    <w:rsid w:val="008F1EC9"/>
    <w:rsid w:val="008F5C15"/>
    <w:rsid w:val="008F7D63"/>
    <w:rsid w:val="00913DD3"/>
    <w:rsid w:val="00945BAC"/>
    <w:rsid w:val="009B5F43"/>
    <w:rsid w:val="009B765C"/>
    <w:rsid w:val="009C0199"/>
    <w:rsid w:val="009D1774"/>
    <w:rsid w:val="00A35B66"/>
    <w:rsid w:val="00A40208"/>
    <w:rsid w:val="00A813E7"/>
    <w:rsid w:val="00AC08CB"/>
    <w:rsid w:val="00B22CD1"/>
    <w:rsid w:val="00B96A2E"/>
    <w:rsid w:val="00BA24FE"/>
    <w:rsid w:val="00BC4FC3"/>
    <w:rsid w:val="00BD2DA3"/>
    <w:rsid w:val="00BD7A18"/>
    <w:rsid w:val="00BE1F02"/>
    <w:rsid w:val="00BE5578"/>
    <w:rsid w:val="00BF0F29"/>
    <w:rsid w:val="00BF5C6B"/>
    <w:rsid w:val="00BF5F35"/>
    <w:rsid w:val="00C173DB"/>
    <w:rsid w:val="00C4109D"/>
    <w:rsid w:val="00C5488A"/>
    <w:rsid w:val="00C61E39"/>
    <w:rsid w:val="00C917EC"/>
    <w:rsid w:val="00CA558D"/>
    <w:rsid w:val="00D068D7"/>
    <w:rsid w:val="00D51640"/>
    <w:rsid w:val="00D66637"/>
    <w:rsid w:val="00D703F5"/>
    <w:rsid w:val="00D93391"/>
    <w:rsid w:val="00DB581B"/>
    <w:rsid w:val="00DC2999"/>
    <w:rsid w:val="00DC7565"/>
    <w:rsid w:val="00DD018E"/>
    <w:rsid w:val="00DF01D4"/>
    <w:rsid w:val="00DF2C2C"/>
    <w:rsid w:val="00E32081"/>
    <w:rsid w:val="00E614CC"/>
    <w:rsid w:val="00E63215"/>
    <w:rsid w:val="00E721FE"/>
    <w:rsid w:val="00EB25F7"/>
    <w:rsid w:val="00EC756F"/>
    <w:rsid w:val="00ED3871"/>
    <w:rsid w:val="00EE731D"/>
    <w:rsid w:val="00EF7443"/>
    <w:rsid w:val="00F508C8"/>
    <w:rsid w:val="00F518F9"/>
    <w:rsid w:val="00F819D6"/>
    <w:rsid w:val="00F90641"/>
    <w:rsid w:val="00FA6D6C"/>
    <w:rsid w:val="00FE2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0731B"/>
  <w15:chartTrackingRefBased/>
  <w15:docId w15:val="{49BCE40A-0242-4A36-AE1F-A5F3D132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1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731D"/>
    <w:pPr>
      <w:keepNext/>
      <w:numPr>
        <w:numId w:val="9"/>
      </w:numPr>
      <w:spacing w:after="240"/>
      <w:outlineLvl w:val="0"/>
    </w:pPr>
    <w:rPr>
      <w:rFonts w:ascii="Arial" w:hAnsi="Arial" w:cs="Arial"/>
      <w:kern w:val="28"/>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F01D4"/>
    <w:pPr>
      <w:jc w:val="both"/>
    </w:pPr>
    <w:rPr>
      <w:sz w:val="28"/>
      <w:lang w:val="x-none" w:eastAsia="x-none"/>
    </w:rPr>
  </w:style>
  <w:style w:type="character" w:customStyle="1" w:styleId="a4">
    <w:name w:val="Основной текст Знак"/>
    <w:basedOn w:val="a0"/>
    <w:link w:val="a3"/>
    <w:rsid w:val="00DF01D4"/>
    <w:rPr>
      <w:rFonts w:ascii="Times New Roman" w:eastAsia="Times New Roman" w:hAnsi="Times New Roman" w:cs="Times New Roman"/>
      <w:sz w:val="28"/>
      <w:szCs w:val="24"/>
      <w:lang w:val="x-none" w:eastAsia="x-none"/>
    </w:rPr>
  </w:style>
  <w:style w:type="paragraph" w:styleId="a5">
    <w:name w:val="Normal (Web)"/>
    <w:basedOn w:val="a"/>
    <w:uiPriority w:val="99"/>
    <w:unhideWhenUsed/>
    <w:rsid w:val="00DF01D4"/>
    <w:rPr>
      <w:rFonts w:eastAsia="Calibri"/>
    </w:rPr>
  </w:style>
  <w:style w:type="paragraph" w:styleId="a6">
    <w:name w:val="List Paragraph"/>
    <w:basedOn w:val="a"/>
    <w:uiPriority w:val="34"/>
    <w:qFormat/>
    <w:rsid w:val="00DF01D4"/>
    <w:pPr>
      <w:ind w:left="720"/>
      <w:contextualSpacing/>
    </w:pPr>
  </w:style>
  <w:style w:type="paragraph" w:styleId="a7">
    <w:name w:val="Balloon Text"/>
    <w:basedOn w:val="a"/>
    <w:link w:val="a8"/>
    <w:uiPriority w:val="99"/>
    <w:semiHidden/>
    <w:unhideWhenUsed/>
    <w:rsid w:val="000416F4"/>
    <w:rPr>
      <w:rFonts w:ascii="Segoe UI" w:hAnsi="Segoe UI" w:cs="Segoe UI"/>
      <w:sz w:val="18"/>
      <w:szCs w:val="18"/>
    </w:rPr>
  </w:style>
  <w:style w:type="character" w:customStyle="1" w:styleId="a8">
    <w:name w:val="Текст выноски Знак"/>
    <w:basedOn w:val="a0"/>
    <w:link w:val="a7"/>
    <w:uiPriority w:val="99"/>
    <w:semiHidden/>
    <w:rsid w:val="000416F4"/>
    <w:rPr>
      <w:rFonts w:ascii="Segoe UI" w:eastAsia="Times New Roman" w:hAnsi="Segoe UI" w:cs="Segoe UI"/>
      <w:sz w:val="18"/>
      <w:szCs w:val="18"/>
      <w:lang w:eastAsia="ru-RU"/>
    </w:rPr>
  </w:style>
  <w:style w:type="character" w:styleId="a9">
    <w:name w:val="annotation reference"/>
    <w:basedOn w:val="a0"/>
    <w:uiPriority w:val="99"/>
    <w:semiHidden/>
    <w:unhideWhenUsed/>
    <w:rsid w:val="005B4D2C"/>
    <w:rPr>
      <w:sz w:val="16"/>
      <w:szCs w:val="16"/>
    </w:rPr>
  </w:style>
  <w:style w:type="paragraph" w:styleId="aa">
    <w:name w:val="annotation text"/>
    <w:basedOn w:val="a"/>
    <w:link w:val="ab"/>
    <w:uiPriority w:val="99"/>
    <w:semiHidden/>
    <w:unhideWhenUsed/>
    <w:rsid w:val="005B4D2C"/>
    <w:rPr>
      <w:sz w:val="20"/>
      <w:szCs w:val="20"/>
    </w:rPr>
  </w:style>
  <w:style w:type="character" w:customStyle="1" w:styleId="ab">
    <w:name w:val="Текст примечания Знак"/>
    <w:basedOn w:val="a0"/>
    <w:link w:val="aa"/>
    <w:uiPriority w:val="99"/>
    <w:semiHidden/>
    <w:rsid w:val="005B4D2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5B4D2C"/>
    <w:rPr>
      <w:b/>
      <w:bCs/>
    </w:rPr>
  </w:style>
  <w:style w:type="character" w:customStyle="1" w:styleId="ad">
    <w:name w:val="Тема примечания Знак"/>
    <w:basedOn w:val="ab"/>
    <w:link w:val="ac"/>
    <w:uiPriority w:val="99"/>
    <w:semiHidden/>
    <w:rsid w:val="005B4D2C"/>
    <w:rPr>
      <w:rFonts w:ascii="Times New Roman" w:eastAsia="Times New Roman" w:hAnsi="Times New Roman" w:cs="Times New Roman"/>
      <w:b/>
      <w:bCs/>
      <w:sz w:val="20"/>
      <w:szCs w:val="20"/>
      <w:lang w:eastAsia="ru-RU"/>
    </w:rPr>
  </w:style>
  <w:style w:type="paragraph" w:styleId="ae">
    <w:name w:val="Revision"/>
    <w:hidden/>
    <w:uiPriority w:val="99"/>
    <w:semiHidden/>
    <w:rsid w:val="00575D6E"/>
    <w:pPr>
      <w:spacing w:after="0"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9D1774"/>
    <w:pPr>
      <w:tabs>
        <w:tab w:val="center" w:pos="4677"/>
        <w:tab w:val="right" w:pos="9355"/>
      </w:tabs>
    </w:pPr>
  </w:style>
  <w:style w:type="character" w:customStyle="1" w:styleId="af0">
    <w:name w:val="Верхний колонтитул Знак"/>
    <w:basedOn w:val="a0"/>
    <w:link w:val="af"/>
    <w:uiPriority w:val="99"/>
    <w:rsid w:val="009D1774"/>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D1774"/>
    <w:pPr>
      <w:tabs>
        <w:tab w:val="center" w:pos="4677"/>
        <w:tab w:val="right" w:pos="9355"/>
      </w:tabs>
    </w:pPr>
  </w:style>
  <w:style w:type="character" w:customStyle="1" w:styleId="af2">
    <w:name w:val="Нижний колонтитул Знак"/>
    <w:basedOn w:val="a0"/>
    <w:link w:val="af1"/>
    <w:uiPriority w:val="99"/>
    <w:rsid w:val="009D1774"/>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34035"/>
    <w:rPr>
      <w:rFonts w:ascii="Consolas" w:hAnsi="Consolas"/>
      <w:sz w:val="20"/>
      <w:szCs w:val="20"/>
    </w:rPr>
  </w:style>
  <w:style w:type="character" w:customStyle="1" w:styleId="HTML0">
    <w:name w:val="Стандартный HTML Знак"/>
    <w:basedOn w:val="a0"/>
    <w:link w:val="HTML"/>
    <w:uiPriority w:val="99"/>
    <w:semiHidden/>
    <w:rsid w:val="00634035"/>
    <w:rPr>
      <w:rFonts w:ascii="Consolas" w:eastAsia="Times New Roman" w:hAnsi="Consolas" w:cs="Times New Roman"/>
      <w:sz w:val="20"/>
      <w:szCs w:val="20"/>
      <w:lang w:eastAsia="ru-RU"/>
    </w:rPr>
  </w:style>
  <w:style w:type="character" w:customStyle="1" w:styleId="10">
    <w:name w:val="Заголовок 1 Знак"/>
    <w:basedOn w:val="a0"/>
    <w:link w:val="1"/>
    <w:rsid w:val="00EE731D"/>
    <w:rPr>
      <w:rFonts w:ascii="Arial" w:eastAsia="Times New Roman" w:hAnsi="Arial" w:cs="Arial"/>
      <w:kern w:val="28"/>
      <w:sz w:val="20"/>
      <w:szCs w:val="20"/>
    </w:rPr>
  </w:style>
  <w:style w:type="paragraph" w:customStyle="1" w:styleId="StyleHeader16ptBoldLeftBottomNoborder">
    <w:name w:val="Style Header + 16 pt Bold Left Bottom: (No border)"/>
    <w:basedOn w:val="af"/>
    <w:uiPriority w:val="99"/>
    <w:rsid w:val="00EE731D"/>
    <w:pPr>
      <w:tabs>
        <w:tab w:val="clear" w:pos="4677"/>
        <w:tab w:val="clear" w:pos="9355"/>
        <w:tab w:val="center" w:pos="4153"/>
        <w:tab w:val="right" w:pos="8306"/>
      </w:tabs>
    </w:pPr>
    <w:rPr>
      <w:rFonts w:ascii="Arial" w:hAnsi="Arial" w:cs="Arial"/>
      <w:b/>
      <w:bCs/>
      <w:sz w:val="32"/>
      <w:szCs w:val="32"/>
      <w:lang w:val="en-GB" w:eastAsia="en-US"/>
    </w:rPr>
  </w:style>
  <w:style w:type="table" w:customStyle="1" w:styleId="CDMRange1">
    <w:name w:val="CDM Range 1"/>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table" w:customStyle="1" w:styleId="CDMRange2">
    <w:name w:val="CDM Range 2"/>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table" w:customStyle="1" w:styleId="CDMRange10">
    <w:name w:val="CDM Range 1_0"/>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table" w:customStyle="1" w:styleId="CDMRange20">
    <w:name w:val="CDM Range 2_0"/>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table" w:customStyle="1" w:styleId="CDMRange11">
    <w:name w:val="CDM Range 1_1"/>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table" w:customStyle="1" w:styleId="CDMRange21">
    <w:name w:val="CDM Range 2_1"/>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table" w:customStyle="1" w:styleId="CDMRange12">
    <w:name w:val="CDM Range 1_2"/>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table" w:customStyle="1" w:styleId="CDMRange22">
    <w:name w:val="CDM Range 2_2"/>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table" w:customStyle="1" w:styleId="CDMRange13">
    <w:name w:val="CDM Range 1_3"/>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table" w:customStyle="1" w:styleId="CDMRange23">
    <w:name w:val="CDM Range 2_3"/>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paragraph" w:customStyle="1" w:styleId="ABC-paragrahinNotes">
    <w:name w:val="ABC - paragrah in Notes"/>
    <w:link w:val="ABC-paragrahinNotes0"/>
    <w:qFormat/>
    <w:rsid w:val="00EE731D"/>
    <w:pPr>
      <w:spacing w:after="240" w:line="240" w:lineRule="auto"/>
      <w:jc w:val="both"/>
    </w:pPr>
    <w:rPr>
      <w:rFonts w:ascii="Arial" w:eastAsia="Times New Roman" w:hAnsi="Arial" w:cs="Arial"/>
      <w:sz w:val="18"/>
      <w:szCs w:val="18"/>
      <w:lang w:val="en-GB"/>
    </w:rPr>
  </w:style>
  <w:style w:type="character" w:customStyle="1" w:styleId="ABC-paragrahinNotes0">
    <w:name w:val="ABC - paragrah in Notes Знак"/>
    <w:basedOn w:val="a0"/>
    <w:link w:val="ABC-paragrahinNotes"/>
    <w:rsid w:val="00EE731D"/>
    <w:rPr>
      <w:rFonts w:ascii="Arial" w:eastAsia="Times New Roman" w:hAnsi="Arial" w:cs="Arial"/>
      <w:sz w:val="18"/>
      <w:szCs w:val="18"/>
      <w:lang w:val="en-GB"/>
    </w:rPr>
  </w:style>
  <w:style w:type="table" w:customStyle="1" w:styleId="CDMRange14">
    <w:name w:val="CDM Range 1_4"/>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table" w:customStyle="1" w:styleId="CDMRange24">
    <w:name w:val="CDM Range 2_4"/>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table" w:customStyle="1" w:styleId="CDMRange15">
    <w:name w:val="CDM Range 1_5"/>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table" w:customStyle="1" w:styleId="CDMRange25">
    <w:name w:val="CDM Range 2_5"/>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table" w:customStyle="1" w:styleId="CDMRange16">
    <w:name w:val="CDM Range 1_6"/>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table" w:customStyle="1" w:styleId="CDMRange26">
    <w:name w:val="CDM Range 2_6"/>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table" w:customStyle="1" w:styleId="CDMRange17">
    <w:name w:val="CDM Range 1_7"/>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table" w:customStyle="1" w:styleId="CDMRange27">
    <w:name w:val="CDM Range 2_7"/>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table" w:customStyle="1" w:styleId="CDMRange18">
    <w:name w:val="CDM Range 1_8"/>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table" w:customStyle="1" w:styleId="CDMRange28">
    <w:name w:val="CDM Range 2_8"/>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table" w:customStyle="1" w:styleId="CDMRange19">
    <w:name w:val="CDM Range 1_9"/>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table" w:customStyle="1" w:styleId="CDMRange29">
    <w:name w:val="CDM Range 2_9"/>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table" w:customStyle="1" w:styleId="CDMRange110">
    <w:name w:val="CDM Range 1_10"/>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table" w:customStyle="1" w:styleId="CDMRange210">
    <w:name w:val="CDM Range 2_10"/>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table" w:customStyle="1" w:styleId="CDMRange111">
    <w:name w:val="CDM Range 1_11"/>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table" w:customStyle="1" w:styleId="CDMRange211">
    <w:name w:val="CDM Range 2_11"/>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table" w:customStyle="1" w:styleId="CDMRange112">
    <w:name w:val="CDM Range 1_12"/>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paragraph" w:customStyle="1" w:styleId="norm">
    <w:name w:val="norm"/>
    <w:basedOn w:val="a"/>
    <w:link w:val="normChar"/>
    <w:qFormat/>
    <w:rsid w:val="00EE731D"/>
    <w:pPr>
      <w:spacing w:before="240" w:after="240"/>
      <w:jc w:val="both"/>
    </w:pPr>
    <w:rPr>
      <w:rFonts w:ascii="Arial" w:eastAsia="Arial" w:hAnsi="Arial" w:cs="Arial"/>
      <w:sz w:val="18"/>
      <w:szCs w:val="18"/>
      <w:lang w:eastAsia="en-US"/>
    </w:rPr>
  </w:style>
  <w:style w:type="character" w:customStyle="1" w:styleId="normChar">
    <w:name w:val="norm Char"/>
    <w:basedOn w:val="a0"/>
    <w:link w:val="norm"/>
    <w:locked/>
    <w:rsid w:val="00EE731D"/>
    <w:rPr>
      <w:rFonts w:ascii="Arial" w:eastAsia="Arial" w:hAnsi="Arial" w:cs="Arial"/>
      <w:sz w:val="18"/>
      <w:szCs w:val="18"/>
    </w:rPr>
  </w:style>
  <w:style w:type="table" w:customStyle="1" w:styleId="CDMRange212">
    <w:name w:val="CDM Range 2_12"/>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table" w:customStyle="1" w:styleId="CDMRange113">
    <w:name w:val="CDM Range 1_13"/>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table" w:customStyle="1" w:styleId="CDMRange213">
    <w:name w:val="CDM Range 2_13"/>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table" w:customStyle="1" w:styleId="CDMRange114">
    <w:name w:val="CDM Range 1_14"/>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table" w:customStyle="1" w:styleId="CDMRange214">
    <w:name w:val="CDM Range 2_14"/>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table" w:customStyle="1" w:styleId="CDMRange115">
    <w:name w:val="CDM Range 1_15"/>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table" w:customStyle="1" w:styleId="CDMRange215">
    <w:name w:val="CDM Range 2_15"/>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table" w:customStyle="1" w:styleId="CDMRange116">
    <w:name w:val="CDM Range 1_16"/>
    <w:basedOn w:val="a1"/>
    <w:next w:val="a1"/>
    <w:semiHidden/>
    <w:rsid w:val="00EE731D"/>
    <w:pPr>
      <w:spacing w:after="0" w:line="240" w:lineRule="auto"/>
    </w:pPr>
    <w:rPr>
      <w:rFonts w:ascii="Times New Roman" w:eastAsia="Times New Roman" w:hAnsi="Times New Roman" w:cs="Times New Roman"/>
      <w:sz w:val="20"/>
      <w:szCs w:val="20"/>
      <w:lang w:val="en-US"/>
    </w:rPr>
    <w:tblPr/>
  </w:style>
  <w:style w:type="table" w:customStyle="1" w:styleId="CDMRange216">
    <w:name w:val="CDM Range 2_16"/>
    <w:basedOn w:val="a1"/>
    <w:next w:val="a1"/>
    <w:semiHidden/>
    <w:rsid w:val="000266CB"/>
    <w:pPr>
      <w:spacing w:after="0" w:line="240" w:lineRule="auto"/>
    </w:pPr>
    <w:rPr>
      <w:rFonts w:ascii="Times New Roman" w:eastAsia="Times New Roman" w:hAnsi="Times New Roman" w:cs="Times New Roman"/>
      <w:sz w:val="20"/>
      <w:szCs w:val="20"/>
      <w:lang w:val="en-US"/>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1921">
      <w:bodyDiv w:val="1"/>
      <w:marLeft w:val="0"/>
      <w:marRight w:val="0"/>
      <w:marTop w:val="0"/>
      <w:marBottom w:val="0"/>
      <w:divBdr>
        <w:top w:val="none" w:sz="0" w:space="0" w:color="auto"/>
        <w:left w:val="none" w:sz="0" w:space="0" w:color="auto"/>
        <w:bottom w:val="none" w:sz="0" w:space="0" w:color="auto"/>
        <w:right w:val="none" w:sz="0" w:space="0" w:color="auto"/>
      </w:divBdr>
    </w:div>
    <w:div w:id="8071684">
      <w:bodyDiv w:val="1"/>
      <w:marLeft w:val="0"/>
      <w:marRight w:val="0"/>
      <w:marTop w:val="0"/>
      <w:marBottom w:val="0"/>
      <w:divBdr>
        <w:top w:val="none" w:sz="0" w:space="0" w:color="auto"/>
        <w:left w:val="none" w:sz="0" w:space="0" w:color="auto"/>
        <w:bottom w:val="none" w:sz="0" w:space="0" w:color="auto"/>
        <w:right w:val="none" w:sz="0" w:space="0" w:color="auto"/>
      </w:divBdr>
    </w:div>
    <w:div w:id="59639900">
      <w:bodyDiv w:val="1"/>
      <w:marLeft w:val="0"/>
      <w:marRight w:val="0"/>
      <w:marTop w:val="0"/>
      <w:marBottom w:val="0"/>
      <w:divBdr>
        <w:top w:val="none" w:sz="0" w:space="0" w:color="auto"/>
        <w:left w:val="none" w:sz="0" w:space="0" w:color="auto"/>
        <w:bottom w:val="none" w:sz="0" w:space="0" w:color="auto"/>
        <w:right w:val="none" w:sz="0" w:space="0" w:color="auto"/>
      </w:divBdr>
    </w:div>
    <w:div w:id="68157602">
      <w:bodyDiv w:val="1"/>
      <w:marLeft w:val="0"/>
      <w:marRight w:val="0"/>
      <w:marTop w:val="0"/>
      <w:marBottom w:val="0"/>
      <w:divBdr>
        <w:top w:val="none" w:sz="0" w:space="0" w:color="auto"/>
        <w:left w:val="none" w:sz="0" w:space="0" w:color="auto"/>
        <w:bottom w:val="none" w:sz="0" w:space="0" w:color="auto"/>
        <w:right w:val="none" w:sz="0" w:space="0" w:color="auto"/>
      </w:divBdr>
    </w:div>
    <w:div w:id="72317654">
      <w:bodyDiv w:val="1"/>
      <w:marLeft w:val="0"/>
      <w:marRight w:val="0"/>
      <w:marTop w:val="0"/>
      <w:marBottom w:val="0"/>
      <w:divBdr>
        <w:top w:val="none" w:sz="0" w:space="0" w:color="auto"/>
        <w:left w:val="none" w:sz="0" w:space="0" w:color="auto"/>
        <w:bottom w:val="none" w:sz="0" w:space="0" w:color="auto"/>
        <w:right w:val="none" w:sz="0" w:space="0" w:color="auto"/>
      </w:divBdr>
    </w:div>
    <w:div w:id="93940544">
      <w:bodyDiv w:val="1"/>
      <w:marLeft w:val="0"/>
      <w:marRight w:val="0"/>
      <w:marTop w:val="0"/>
      <w:marBottom w:val="0"/>
      <w:divBdr>
        <w:top w:val="none" w:sz="0" w:space="0" w:color="auto"/>
        <w:left w:val="none" w:sz="0" w:space="0" w:color="auto"/>
        <w:bottom w:val="none" w:sz="0" w:space="0" w:color="auto"/>
        <w:right w:val="none" w:sz="0" w:space="0" w:color="auto"/>
      </w:divBdr>
    </w:div>
    <w:div w:id="93942306">
      <w:bodyDiv w:val="1"/>
      <w:marLeft w:val="0"/>
      <w:marRight w:val="0"/>
      <w:marTop w:val="0"/>
      <w:marBottom w:val="0"/>
      <w:divBdr>
        <w:top w:val="none" w:sz="0" w:space="0" w:color="auto"/>
        <w:left w:val="none" w:sz="0" w:space="0" w:color="auto"/>
        <w:bottom w:val="none" w:sz="0" w:space="0" w:color="auto"/>
        <w:right w:val="none" w:sz="0" w:space="0" w:color="auto"/>
      </w:divBdr>
    </w:div>
    <w:div w:id="109666308">
      <w:bodyDiv w:val="1"/>
      <w:marLeft w:val="0"/>
      <w:marRight w:val="0"/>
      <w:marTop w:val="0"/>
      <w:marBottom w:val="0"/>
      <w:divBdr>
        <w:top w:val="none" w:sz="0" w:space="0" w:color="auto"/>
        <w:left w:val="none" w:sz="0" w:space="0" w:color="auto"/>
        <w:bottom w:val="none" w:sz="0" w:space="0" w:color="auto"/>
        <w:right w:val="none" w:sz="0" w:space="0" w:color="auto"/>
      </w:divBdr>
    </w:div>
    <w:div w:id="120272745">
      <w:bodyDiv w:val="1"/>
      <w:marLeft w:val="0"/>
      <w:marRight w:val="0"/>
      <w:marTop w:val="0"/>
      <w:marBottom w:val="0"/>
      <w:divBdr>
        <w:top w:val="none" w:sz="0" w:space="0" w:color="auto"/>
        <w:left w:val="none" w:sz="0" w:space="0" w:color="auto"/>
        <w:bottom w:val="none" w:sz="0" w:space="0" w:color="auto"/>
        <w:right w:val="none" w:sz="0" w:space="0" w:color="auto"/>
      </w:divBdr>
    </w:div>
    <w:div w:id="128131920">
      <w:bodyDiv w:val="1"/>
      <w:marLeft w:val="0"/>
      <w:marRight w:val="0"/>
      <w:marTop w:val="0"/>
      <w:marBottom w:val="0"/>
      <w:divBdr>
        <w:top w:val="none" w:sz="0" w:space="0" w:color="auto"/>
        <w:left w:val="none" w:sz="0" w:space="0" w:color="auto"/>
        <w:bottom w:val="none" w:sz="0" w:space="0" w:color="auto"/>
        <w:right w:val="none" w:sz="0" w:space="0" w:color="auto"/>
      </w:divBdr>
    </w:div>
    <w:div w:id="146165435">
      <w:bodyDiv w:val="1"/>
      <w:marLeft w:val="0"/>
      <w:marRight w:val="0"/>
      <w:marTop w:val="0"/>
      <w:marBottom w:val="0"/>
      <w:divBdr>
        <w:top w:val="none" w:sz="0" w:space="0" w:color="auto"/>
        <w:left w:val="none" w:sz="0" w:space="0" w:color="auto"/>
        <w:bottom w:val="none" w:sz="0" w:space="0" w:color="auto"/>
        <w:right w:val="none" w:sz="0" w:space="0" w:color="auto"/>
      </w:divBdr>
    </w:div>
    <w:div w:id="147326350">
      <w:bodyDiv w:val="1"/>
      <w:marLeft w:val="0"/>
      <w:marRight w:val="0"/>
      <w:marTop w:val="0"/>
      <w:marBottom w:val="0"/>
      <w:divBdr>
        <w:top w:val="none" w:sz="0" w:space="0" w:color="auto"/>
        <w:left w:val="none" w:sz="0" w:space="0" w:color="auto"/>
        <w:bottom w:val="none" w:sz="0" w:space="0" w:color="auto"/>
        <w:right w:val="none" w:sz="0" w:space="0" w:color="auto"/>
      </w:divBdr>
    </w:div>
    <w:div w:id="151675529">
      <w:bodyDiv w:val="1"/>
      <w:marLeft w:val="0"/>
      <w:marRight w:val="0"/>
      <w:marTop w:val="0"/>
      <w:marBottom w:val="0"/>
      <w:divBdr>
        <w:top w:val="none" w:sz="0" w:space="0" w:color="auto"/>
        <w:left w:val="none" w:sz="0" w:space="0" w:color="auto"/>
        <w:bottom w:val="none" w:sz="0" w:space="0" w:color="auto"/>
        <w:right w:val="none" w:sz="0" w:space="0" w:color="auto"/>
      </w:divBdr>
    </w:div>
    <w:div w:id="221210993">
      <w:bodyDiv w:val="1"/>
      <w:marLeft w:val="0"/>
      <w:marRight w:val="0"/>
      <w:marTop w:val="0"/>
      <w:marBottom w:val="0"/>
      <w:divBdr>
        <w:top w:val="none" w:sz="0" w:space="0" w:color="auto"/>
        <w:left w:val="none" w:sz="0" w:space="0" w:color="auto"/>
        <w:bottom w:val="none" w:sz="0" w:space="0" w:color="auto"/>
        <w:right w:val="none" w:sz="0" w:space="0" w:color="auto"/>
      </w:divBdr>
    </w:div>
    <w:div w:id="221722038">
      <w:bodyDiv w:val="1"/>
      <w:marLeft w:val="0"/>
      <w:marRight w:val="0"/>
      <w:marTop w:val="0"/>
      <w:marBottom w:val="0"/>
      <w:divBdr>
        <w:top w:val="none" w:sz="0" w:space="0" w:color="auto"/>
        <w:left w:val="none" w:sz="0" w:space="0" w:color="auto"/>
        <w:bottom w:val="none" w:sz="0" w:space="0" w:color="auto"/>
        <w:right w:val="none" w:sz="0" w:space="0" w:color="auto"/>
      </w:divBdr>
    </w:div>
    <w:div w:id="229925786">
      <w:bodyDiv w:val="1"/>
      <w:marLeft w:val="0"/>
      <w:marRight w:val="0"/>
      <w:marTop w:val="0"/>
      <w:marBottom w:val="0"/>
      <w:divBdr>
        <w:top w:val="none" w:sz="0" w:space="0" w:color="auto"/>
        <w:left w:val="none" w:sz="0" w:space="0" w:color="auto"/>
        <w:bottom w:val="none" w:sz="0" w:space="0" w:color="auto"/>
        <w:right w:val="none" w:sz="0" w:space="0" w:color="auto"/>
      </w:divBdr>
    </w:div>
    <w:div w:id="232669355">
      <w:bodyDiv w:val="1"/>
      <w:marLeft w:val="0"/>
      <w:marRight w:val="0"/>
      <w:marTop w:val="0"/>
      <w:marBottom w:val="0"/>
      <w:divBdr>
        <w:top w:val="none" w:sz="0" w:space="0" w:color="auto"/>
        <w:left w:val="none" w:sz="0" w:space="0" w:color="auto"/>
        <w:bottom w:val="none" w:sz="0" w:space="0" w:color="auto"/>
        <w:right w:val="none" w:sz="0" w:space="0" w:color="auto"/>
      </w:divBdr>
    </w:div>
    <w:div w:id="342897066">
      <w:bodyDiv w:val="1"/>
      <w:marLeft w:val="0"/>
      <w:marRight w:val="0"/>
      <w:marTop w:val="0"/>
      <w:marBottom w:val="0"/>
      <w:divBdr>
        <w:top w:val="none" w:sz="0" w:space="0" w:color="auto"/>
        <w:left w:val="none" w:sz="0" w:space="0" w:color="auto"/>
        <w:bottom w:val="none" w:sz="0" w:space="0" w:color="auto"/>
        <w:right w:val="none" w:sz="0" w:space="0" w:color="auto"/>
      </w:divBdr>
    </w:div>
    <w:div w:id="364796305">
      <w:bodyDiv w:val="1"/>
      <w:marLeft w:val="0"/>
      <w:marRight w:val="0"/>
      <w:marTop w:val="0"/>
      <w:marBottom w:val="0"/>
      <w:divBdr>
        <w:top w:val="none" w:sz="0" w:space="0" w:color="auto"/>
        <w:left w:val="none" w:sz="0" w:space="0" w:color="auto"/>
        <w:bottom w:val="none" w:sz="0" w:space="0" w:color="auto"/>
        <w:right w:val="none" w:sz="0" w:space="0" w:color="auto"/>
      </w:divBdr>
    </w:div>
    <w:div w:id="394401743">
      <w:bodyDiv w:val="1"/>
      <w:marLeft w:val="0"/>
      <w:marRight w:val="0"/>
      <w:marTop w:val="0"/>
      <w:marBottom w:val="0"/>
      <w:divBdr>
        <w:top w:val="none" w:sz="0" w:space="0" w:color="auto"/>
        <w:left w:val="none" w:sz="0" w:space="0" w:color="auto"/>
        <w:bottom w:val="none" w:sz="0" w:space="0" w:color="auto"/>
        <w:right w:val="none" w:sz="0" w:space="0" w:color="auto"/>
      </w:divBdr>
    </w:div>
    <w:div w:id="427890279">
      <w:bodyDiv w:val="1"/>
      <w:marLeft w:val="0"/>
      <w:marRight w:val="0"/>
      <w:marTop w:val="0"/>
      <w:marBottom w:val="0"/>
      <w:divBdr>
        <w:top w:val="none" w:sz="0" w:space="0" w:color="auto"/>
        <w:left w:val="none" w:sz="0" w:space="0" w:color="auto"/>
        <w:bottom w:val="none" w:sz="0" w:space="0" w:color="auto"/>
        <w:right w:val="none" w:sz="0" w:space="0" w:color="auto"/>
      </w:divBdr>
    </w:div>
    <w:div w:id="467011303">
      <w:bodyDiv w:val="1"/>
      <w:marLeft w:val="0"/>
      <w:marRight w:val="0"/>
      <w:marTop w:val="0"/>
      <w:marBottom w:val="0"/>
      <w:divBdr>
        <w:top w:val="none" w:sz="0" w:space="0" w:color="auto"/>
        <w:left w:val="none" w:sz="0" w:space="0" w:color="auto"/>
        <w:bottom w:val="none" w:sz="0" w:space="0" w:color="auto"/>
        <w:right w:val="none" w:sz="0" w:space="0" w:color="auto"/>
      </w:divBdr>
    </w:div>
    <w:div w:id="470291864">
      <w:bodyDiv w:val="1"/>
      <w:marLeft w:val="0"/>
      <w:marRight w:val="0"/>
      <w:marTop w:val="0"/>
      <w:marBottom w:val="0"/>
      <w:divBdr>
        <w:top w:val="none" w:sz="0" w:space="0" w:color="auto"/>
        <w:left w:val="none" w:sz="0" w:space="0" w:color="auto"/>
        <w:bottom w:val="none" w:sz="0" w:space="0" w:color="auto"/>
        <w:right w:val="none" w:sz="0" w:space="0" w:color="auto"/>
      </w:divBdr>
    </w:div>
    <w:div w:id="508107044">
      <w:bodyDiv w:val="1"/>
      <w:marLeft w:val="0"/>
      <w:marRight w:val="0"/>
      <w:marTop w:val="0"/>
      <w:marBottom w:val="0"/>
      <w:divBdr>
        <w:top w:val="none" w:sz="0" w:space="0" w:color="auto"/>
        <w:left w:val="none" w:sz="0" w:space="0" w:color="auto"/>
        <w:bottom w:val="none" w:sz="0" w:space="0" w:color="auto"/>
        <w:right w:val="none" w:sz="0" w:space="0" w:color="auto"/>
      </w:divBdr>
    </w:div>
    <w:div w:id="510683219">
      <w:bodyDiv w:val="1"/>
      <w:marLeft w:val="0"/>
      <w:marRight w:val="0"/>
      <w:marTop w:val="0"/>
      <w:marBottom w:val="0"/>
      <w:divBdr>
        <w:top w:val="none" w:sz="0" w:space="0" w:color="auto"/>
        <w:left w:val="none" w:sz="0" w:space="0" w:color="auto"/>
        <w:bottom w:val="none" w:sz="0" w:space="0" w:color="auto"/>
        <w:right w:val="none" w:sz="0" w:space="0" w:color="auto"/>
      </w:divBdr>
    </w:div>
    <w:div w:id="512378586">
      <w:bodyDiv w:val="1"/>
      <w:marLeft w:val="0"/>
      <w:marRight w:val="0"/>
      <w:marTop w:val="0"/>
      <w:marBottom w:val="0"/>
      <w:divBdr>
        <w:top w:val="none" w:sz="0" w:space="0" w:color="auto"/>
        <w:left w:val="none" w:sz="0" w:space="0" w:color="auto"/>
        <w:bottom w:val="none" w:sz="0" w:space="0" w:color="auto"/>
        <w:right w:val="none" w:sz="0" w:space="0" w:color="auto"/>
      </w:divBdr>
    </w:div>
    <w:div w:id="517810806">
      <w:bodyDiv w:val="1"/>
      <w:marLeft w:val="0"/>
      <w:marRight w:val="0"/>
      <w:marTop w:val="0"/>
      <w:marBottom w:val="0"/>
      <w:divBdr>
        <w:top w:val="none" w:sz="0" w:space="0" w:color="auto"/>
        <w:left w:val="none" w:sz="0" w:space="0" w:color="auto"/>
        <w:bottom w:val="none" w:sz="0" w:space="0" w:color="auto"/>
        <w:right w:val="none" w:sz="0" w:space="0" w:color="auto"/>
      </w:divBdr>
    </w:div>
    <w:div w:id="535851917">
      <w:bodyDiv w:val="1"/>
      <w:marLeft w:val="0"/>
      <w:marRight w:val="0"/>
      <w:marTop w:val="0"/>
      <w:marBottom w:val="0"/>
      <w:divBdr>
        <w:top w:val="none" w:sz="0" w:space="0" w:color="auto"/>
        <w:left w:val="none" w:sz="0" w:space="0" w:color="auto"/>
        <w:bottom w:val="none" w:sz="0" w:space="0" w:color="auto"/>
        <w:right w:val="none" w:sz="0" w:space="0" w:color="auto"/>
      </w:divBdr>
    </w:div>
    <w:div w:id="538787812">
      <w:bodyDiv w:val="1"/>
      <w:marLeft w:val="0"/>
      <w:marRight w:val="0"/>
      <w:marTop w:val="0"/>
      <w:marBottom w:val="0"/>
      <w:divBdr>
        <w:top w:val="none" w:sz="0" w:space="0" w:color="auto"/>
        <w:left w:val="none" w:sz="0" w:space="0" w:color="auto"/>
        <w:bottom w:val="none" w:sz="0" w:space="0" w:color="auto"/>
        <w:right w:val="none" w:sz="0" w:space="0" w:color="auto"/>
      </w:divBdr>
    </w:div>
    <w:div w:id="566918554">
      <w:bodyDiv w:val="1"/>
      <w:marLeft w:val="0"/>
      <w:marRight w:val="0"/>
      <w:marTop w:val="0"/>
      <w:marBottom w:val="0"/>
      <w:divBdr>
        <w:top w:val="none" w:sz="0" w:space="0" w:color="auto"/>
        <w:left w:val="none" w:sz="0" w:space="0" w:color="auto"/>
        <w:bottom w:val="none" w:sz="0" w:space="0" w:color="auto"/>
        <w:right w:val="none" w:sz="0" w:space="0" w:color="auto"/>
      </w:divBdr>
    </w:div>
    <w:div w:id="571815779">
      <w:bodyDiv w:val="1"/>
      <w:marLeft w:val="0"/>
      <w:marRight w:val="0"/>
      <w:marTop w:val="0"/>
      <w:marBottom w:val="0"/>
      <w:divBdr>
        <w:top w:val="none" w:sz="0" w:space="0" w:color="auto"/>
        <w:left w:val="none" w:sz="0" w:space="0" w:color="auto"/>
        <w:bottom w:val="none" w:sz="0" w:space="0" w:color="auto"/>
        <w:right w:val="none" w:sz="0" w:space="0" w:color="auto"/>
      </w:divBdr>
    </w:div>
    <w:div w:id="630479648">
      <w:bodyDiv w:val="1"/>
      <w:marLeft w:val="0"/>
      <w:marRight w:val="0"/>
      <w:marTop w:val="0"/>
      <w:marBottom w:val="0"/>
      <w:divBdr>
        <w:top w:val="none" w:sz="0" w:space="0" w:color="auto"/>
        <w:left w:val="none" w:sz="0" w:space="0" w:color="auto"/>
        <w:bottom w:val="none" w:sz="0" w:space="0" w:color="auto"/>
        <w:right w:val="none" w:sz="0" w:space="0" w:color="auto"/>
      </w:divBdr>
    </w:div>
    <w:div w:id="673263214">
      <w:bodyDiv w:val="1"/>
      <w:marLeft w:val="0"/>
      <w:marRight w:val="0"/>
      <w:marTop w:val="0"/>
      <w:marBottom w:val="0"/>
      <w:divBdr>
        <w:top w:val="none" w:sz="0" w:space="0" w:color="auto"/>
        <w:left w:val="none" w:sz="0" w:space="0" w:color="auto"/>
        <w:bottom w:val="none" w:sz="0" w:space="0" w:color="auto"/>
        <w:right w:val="none" w:sz="0" w:space="0" w:color="auto"/>
      </w:divBdr>
    </w:div>
    <w:div w:id="675038666">
      <w:bodyDiv w:val="1"/>
      <w:marLeft w:val="0"/>
      <w:marRight w:val="0"/>
      <w:marTop w:val="0"/>
      <w:marBottom w:val="0"/>
      <w:divBdr>
        <w:top w:val="none" w:sz="0" w:space="0" w:color="auto"/>
        <w:left w:val="none" w:sz="0" w:space="0" w:color="auto"/>
        <w:bottom w:val="none" w:sz="0" w:space="0" w:color="auto"/>
        <w:right w:val="none" w:sz="0" w:space="0" w:color="auto"/>
      </w:divBdr>
    </w:div>
    <w:div w:id="679282552">
      <w:bodyDiv w:val="1"/>
      <w:marLeft w:val="0"/>
      <w:marRight w:val="0"/>
      <w:marTop w:val="0"/>
      <w:marBottom w:val="0"/>
      <w:divBdr>
        <w:top w:val="none" w:sz="0" w:space="0" w:color="auto"/>
        <w:left w:val="none" w:sz="0" w:space="0" w:color="auto"/>
        <w:bottom w:val="none" w:sz="0" w:space="0" w:color="auto"/>
        <w:right w:val="none" w:sz="0" w:space="0" w:color="auto"/>
      </w:divBdr>
    </w:div>
    <w:div w:id="698117749">
      <w:bodyDiv w:val="1"/>
      <w:marLeft w:val="0"/>
      <w:marRight w:val="0"/>
      <w:marTop w:val="0"/>
      <w:marBottom w:val="0"/>
      <w:divBdr>
        <w:top w:val="none" w:sz="0" w:space="0" w:color="auto"/>
        <w:left w:val="none" w:sz="0" w:space="0" w:color="auto"/>
        <w:bottom w:val="none" w:sz="0" w:space="0" w:color="auto"/>
        <w:right w:val="none" w:sz="0" w:space="0" w:color="auto"/>
      </w:divBdr>
    </w:div>
    <w:div w:id="769084161">
      <w:bodyDiv w:val="1"/>
      <w:marLeft w:val="0"/>
      <w:marRight w:val="0"/>
      <w:marTop w:val="0"/>
      <w:marBottom w:val="0"/>
      <w:divBdr>
        <w:top w:val="none" w:sz="0" w:space="0" w:color="auto"/>
        <w:left w:val="none" w:sz="0" w:space="0" w:color="auto"/>
        <w:bottom w:val="none" w:sz="0" w:space="0" w:color="auto"/>
        <w:right w:val="none" w:sz="0" w:space="0" w:color="auto"/>
      </w:divBdr>
    </w:div>
    <w:div w:id="910624584">
      <w:bodyDiv w:val="1"/>
      <w:marLeft w:val="0"/>
      <w:marRight w:val="0"/>
      <w:marTop w:val="0"/>
      <w:marBottom w:val="0"/>
      <w:divBdr>
        <w:top w:val="none" w:sz="0" w:space="0" w:color="auto"/>
        <w:left w:val="none" w:sz="0" w:space="0" w:color="auto"/>
        <w:bottom w:val="none" w:sz="0" w:space="0" w:color="auto"/>
        <w:right w:val="none" w:sz="0" w:space="0" w:color="auto"/>
      </w:divBdr>
    </w:div>
    <w:div w:id="910771226">
      <w:bodyDiv w:val="1"/>
      <w:marLeft w:val="0"/>
      <w:marRight w:val="0"/>
      <w:marTop w:val="0"/>
      <w:marBottom w:val="0"/>
      <w:divBdr>
        <w:top w:val="none" w:sz="0" w:space="0" w:color="auto"/>
        <w:left w:val="none" w:sz="0" w:space="0" w:color="auto"/>
        <w:bottom w:val="none" w:sz="0" w:space="0" w:color="auto"/>
        <w:right w:val="none" w:sz="0" w:space="0" w:color="auto"/>
      </w:divBdr>
    </w:div>
    <w:div w:id="923879187">
      <w:bodyDiv w:val="1"/>
      <w:marLeft w:val="0"/>
      <w:marRight w:val="0"/>
      <w:marTop w:val="0"/>
      <w:marBottom w:val="0"/>
      <w:divBdr>
        <w:top w:val="none" w:sz="0" w:space="0" w:color="auto"/>
        <w:left w:val="none" w:sz="0" w:space="0" w:color="auto"/>
        <w:bottom w:val="none" w:sz="0" w:space="0" w:color="auto"/>
        <w:right w:val="none" w:sz="0" w:space="0" w:color="auto"/>
      </w:divBdr>
    </w:div>
    <w:div w:id="953948267">
      <w:bodyDiv w:val="1"/>
      <w:marLeft w:val="0"/>
      <w:marRight w:val="0"/>
      <w:marTop w:val="0"/>
      <w:marBottom w:val="0"/>
      <w:divBdr>
        <w:top w:val="none" w:sz="0" w:space="0" w:color="auto"/>
        <w:left w:val="none" w:sz="0" w:space="0" w:color="auto"/>
        <w:bottom w:val="none" w:sz="0" w:space="0" w:color="auto"/>
        <w:right w:val="none" w:sz="0" w:space="0" w:color="auto"/>
      </w:divBdr>
    </w:div>
    <w:div w:id="993025380">
      <w:bodyDiv w:val="1"/>
      <w:marLeft w:val="0"/>
      <w:marRight w:val="0"/>
      <w:marTop w:val="0"/>
      <w:marBottom w:val="0"/>
      <w:divBdr>
        <w:top w:val="none" w:sz="0" w:space="0" w:color="auto"/>
        <w:left w:val="none" w:sz="0" w:space="0" w:color="auto"/>
        <w:bottom w:val="none" w:sz="0" w:space="0" w:color="auto"/>
        <w:right w:val="none" w:sz="0" w:space="0" w:color="auto"/>
      </w:divBdr>
    </w:div>
    <w:div w:id="1011300971">
      <w:bodyDiv w:val="1"/>
      <w:marLeft w:val="0"/>
      <w:marRight w:val="0"/>
      <w:marTop w:val="0"/>
      <w:marBottom w:val="0"/>
      <w:divBdr>
        <w:top w:val="none" w:sz="0" w:space="0" w:color="auto"/>
        <w:left w:val="none" w:sz="0" w:space="0" w:color="auto"/>
        <w:bottom w:val="none" w:sz="0" w:space="0" w:color="auto"/>
        <w:right w:val="none" w:sz="0" w:space="0" w:color="auto"/>
      </w:divBdr>
    </w:div>
    <w:div w:id="1026753225">
      <w:bodyDiv w:val="1"/>
      <w:marLeft w:val="0"/>
      <w:marRight w:val="0"/>
      <w:marTop w:val="0"/>
      <w:marBottom w:val="0"/>
      <w:divBdr>
        <w:top w:val="none" w:sz="0" w:space="0" w:color="auto"/>
        <w:left w:val="none" w:sz="0" w:space="0" w:color="auto"/>
        <w:bottom w:val="none" w:sz="0" w:space="0" w:color="auto"/>
        <w:right w:val="none" w:sz="0" w:space="0" w:color="auto"/>
      </w:divBdr>
    </w:div>
    <w:div w:id="1029068557">
      <w:bodyDiv w:val="1"/>
      <w:marLeft w:val="0"/>
      <w:marRight w:val="0"/>
      <w:marTop w:val="0"/>
      <w:marBottom w:val="0"/>
      <w:divBdr>
        <w:top w:val="none" w:sz="0" w:space="0" w:color="auto"/>
        <w:left w:val="none" w:sz="0" w:space="0" w:color="auto"/>
        <w:bottom w:val="none" w:sz="0" w:space="0" w:color="auto"/>
        <w:right w:val="none" w:sz="0" w:space="0" w:color="auto"/>
      </w:divBdr>
    </w:div>
    <w:div w:id="1047871400">
      <w:bodyDiv w:val="1"/>
      <w:marLeft w:val="0"/>
      <w:marRight w:val="0"/>
      <w:marTop w:val="0"/>
      <w:marBottom w:val="0"/>
      <w:divBdr>
        <w:top w:val="none" w:sz="0" w:space="0" w:color="auto"/>
        <w:left w:val="none" w:sz="0" w:space="0" w:color="auto"/>
        <w:bottom w:val="none" w:sz="0" w:space="0" w:color="auto"/>
        <w:right w:val="none" w:sz="0" w:space="0" w:color="auto"/>
      </w:divBdr>
    </w:div>
    <w:div w:id="1055199588">
      <w:bodyDiv w:val="1"/>
      <w:marLeft w:val="0"/>
      <w:marRight w:val="0"/>
      <w:marTop w:val="0"/>
      <w:marBottom w:val="0"/>
      <w:divBdr>
        <w:top w:val="none" w:sz="0" w:space="0" w:color="auto"/>
        <w:left w:val="none" w:sz="0" w:space="0" w:color="auto"/>
        <w:bottom w:val="none" w:sz="0" w:space="0" w:color="auto"/>
        <w:right w:val="none" w:sz="0" w:space="0" w:color="auto"/>
      </w:divBdr>
    </w:div>
    <w:div w:id="1074203076">
      <w:bodyDiv w:val="1"/>
      <w:marLeft w:val="0"/>
      <w:marRight w:val="0"/>
      <w:marTop w:val="0"/>
      <w:marBottom w:val="0"/>
      <w:divBdr>
        <w:top w:val="none" w:sz="0" w:space="0" w:color="auto"/>
        <w:left w:val="none" w:sz="0" w:space="0" w:color="auto"/>
        <w:bottom w:val="none" w:sz="0" w:space="0" w:color="auto"/>
        <w:right w:val="none" w:sz="0" w:space="0" w:color="auto"/>
      </w:divBdr>
    </w:div>
    <w:div w:id="1079059128">
      <w:bodyDiv w:val="1"/>
      <w:marLeft w:val="0"/>
      <w:marRight w:val="0"/>
      <w:marTop w:val="0"/>
      <w:marBottom w:val="0"/>
      <w:divBdr>
        <w:top w:val="none" w:sz="0" w:space="0" w:color="auto"/>
        <w:left w:val="none" w:sz="0" w:space="0" w:color="auto"/>
        <w:bottom w:val="none" w:sz="0" w:space="0" w:color="auto"/>
        <w:right w:val="none" w:sz="0" w:space="0" w:color="auto"/>
      </w:divBdr>
    </w:div>
    <w:div w:id="1080175215">
      <w:bodyDiv w:val="1"/>
      <w:marLeft w:val="0"/>
      <w:marRight w:val="0"/>
      <w:marTop w:val="0"/>
      <w:marBottom w:val="0"/>
      <w:divBdr>
        <w:top w:val="none" w:sz="0" w:space="0" w:color="auto"/>
        <w:left w:val="none" w:sz="0" w:space="0" w:color="auto"/>
        <w:bottom w:val="none" w:sz="0" w:space="0" w:color="auto"/>
        <w:right w:val="none" w:sz="0" w:space="0" w:color="auto"/>
      </w:divBdr>
    </w:div>
    <w:div w:id="1109666091">
      <w:bodyDiv w:val="1"/>
      <w:marLeft w:val="0"/>
      <w:marRight w:val="0"/>
      <w:marTop w:val="0"/>
      <w:marBottom w:val="0"/>
      <w:divBdr>
        <w:top w:val="none" w:sz="0" w:space="0" w:color="auto"/>
        <w:left w:val="none" w:sz="0" w:space="0" w:color="auto"/>
        <w:bottom w:val="none" w:sz="0" w:space="0" w:color="auto"/>
        <w:right w:val="none" w:sz="0" w:space="0" w:color="auto"/>
      </w:divBdr>
    </w:div>
    <w:div w:id="1114246751">
      <w:bodyDiv w:val="1"/>
      <w:marLeft w:val="0"/>
      <w:marRight w:val="0"/>
      <w:marTop w:val="0"/>
      <w:marBottom w:val="0"/>
      <w:divBdr>
        <w:top w:val="none" w:sz="0" w:space="0" w:color="auto"/>
        <w:left w:val="none" w:sz="0" w:space="0" w:color="auto"/>
        <w:bottom w:val="none" w:sz="0" w:space="0" w:color="auto"/>
        <w:right w:val="none" w:sz="0" w:space="0" w:color="auto"/>
      </w:divBdr>
    </w:div>
    <w:div w:id="1120412833">
      <w:bodyDiv w:val="1"/>
      <w:marLeft w:val="0"/>
      <w:marRight w:val="0"/>
      <w:marTop w:val="0"/>
      <w:marBottom w:val="0"/>
      <w:divBdr>
        <w:top w:val="none" w:sz="0" w:space="0" w:color="auto"/>
        <w:left w:val="none" w:sz="0" w:space="0" w:color="auto"/>
        <w:bottom w:val="none" w:sz="0" w:space="0" w:color="auto"/>
        <w:right w:val="none" w:sz="0" w:space="0" w:color="auto"/>
      </w:divBdr>
    </w:div>
    <w:div w:id="1162626854">
      <w:bodyDiv w:val="1"/>
      <w:marLeft w:val="0"/>
      <w:marRight w:val="0"/>
      <w:marTop w:val="0"/>
      <w:marBottom w:val="0"/>
      <w:divBdr>
        <w:top w:val="none" w:sz="0" w:space="0" w:color="auto"/>
        <w:left w:val="none" w:sz="0" w:space="0" w:color="auto"/>
        <w:bottom w:val="none" w:sz="0" w:space="0" w:color="auto"/>
        <w:right w:val="none" w:sz="0" w:space="0" w:color="auto"/>
      </w:divBdr>
    </w:div>
    <w:div w:id="1173760457">
      <w:bodyDiv w:val="1"/>
      <w:marLeft w:val="0"/>
      <w:marRight w:val="0"/>
      <w:marTop w:val="0"/>
      <w:marBottom w:val="0"/>
      <w:divBdr>
        <w:top w:val="none" w:sz="0" w:space="0" w:color="auto"/>
        <w:left w:val="none" w:sz="0" w:space="0" w:color="auto"/>
        <w:bottom w:val="none" w:sz="0" w:space="0" w:color="auto"/>
        <w:right w:val="none" w:sz="0" w:space="0" w:color="auto"/>
      </w:divBdr>
    </w:div>
    <w:div w:id="1198280919">
      <w:bodyDiv w:val="1"/>
      <w:marLeft w:val="0"/>
      <w:marRight w:val="0"/>
      <w:marTop w:val="0"/>
      <w:marBottom w:val="0"/>
      <w:divBdr>
        <w:top w:val="none" w:sz="0" w:space="0" w:color="auto"/>
        <w:left w:val="none" w:sz="0" w:space="0" w:color="auto"/>
        <w:bottom w:val="none" w:sz="0" w:space="0" w:color="auto"/>
        <w:right w:val="none" w:sz="0" w:space="0" w:color="auto"/>
      </w:divBdr>
    </w:div>
    <w:div w:id="1228682992">
      <w:bodyDiv w:val="1"/>
      <w:marLeft w:val="0"/>
      <w:marRight w:val="0"/>
      <w:marTop w:val="0"/>
      <w:marBottom w:val="0"/>
      <w:divBdr>
        <w:top w:val="none" w:sz="0" w:space="0" w:color="auto"/>
        <w:left w:val="none" w:sz="0" w:space="0" w:color="auto"/>
        <w:bottom w:val="none" w:sz="0" w:space="0" w:color="auto"/>
        <w:right w:val="none" w:sz="0" w:space="0" w:color="auto"/>
      </w:divBdr>
    </w:div>
    <w:div w:id="1234659358">
      <w:bodyDiv w:val="1"/>
      <w:marLeft w:val="0"/>
      <w:marRight w:val="0"/>
      <w:marTop w:val="0"/>
      <w:marBottom w:val="0"/>
      <w:divBdr>
        <w:top w:val="none" w:sz="0" w:space="0" w:color="auto"/>
        <w:left w:val="none" w:sz="0" w:space="0" w:color="auto"/>
        <w:bottom w:val="none" w:sz="0" w:space="0" w:color="auto"/>
        <w:right w:val="none" w:sz="0" w:space="0" w:color="auto"/>
      </w:divBdr>
    </w:div>
    <w:div w:id="1242789428">
      <w:bodyDiv w:val="1"/>
      <w:marLeft w:val="0"/>
      <w:marRight w:val="0"/>
      <w:marTop w:val="0"/>
      <w:marBottom w:val="0"/>
      <w:divBdr>
        <w:top w:val="none" w:sz="0" w:space="0" w:color="auto"/>
        <w:left w:val="none" w:sz="0" w:space="0" w:color="auto"/>
        <w:bottom w:val="none" w:sz="0" w:space="0" w:color="auto"/>
        <w:right w:val="none" w:sz="0" w:space="0" w:color="auto"/>
      </w:divBdr>
    </w:div>
    <w:div w:id="1250626559">
      <w:bodyDiv w:val="1"/>
      <w:marLeft w:val="0"/>
      <w:marRight w:val="0"/>
      <w:marTop w:val="0"/>
      <w:marBottom w:val="0"/>
      <w:divBdr>
        <w:top w:val="none" w:sz="0" w:space="0" w:color="auto"/>
        <w:left w:val="none" w:sz="0" w:space="0" w:color="auto"/>
        <w:bottom w:val="none" w:sz="0" w:space="0" w:color="auto"/>
        <w:right w:val="none" w:sz="0" w:space="0" w:color="auto"/>
      </w:divBdr>
    </w:div>
    <w:div w:id="1258487945">
      <w:bodyDiv w:val="1"/>
      <w:marLeft w:val="0"/>
      <w:marRight w:val="0"/>
      <w:marTop w:val="0"/>
      <w:marBottom w:val="0"/>
      <w:divBdr>
        <w:top w:val="none" w:sz="0" w:space="0" w:color="auto"/>
        <w:left w:val="none" w:sz="0" w:space="0" w:color="auto"/>
        <w:bottom w:val="none" w:sz="0" w:space="0" w:color="auto"/>
        <w:right w:val="none" w:sz="0" w:space="0" w:color="auto"/>
      </w:divBdr>
    </w:div>
    <w:div w:id="1262639764">
      <w:bodyDiv w:val="1"/>
      <w:marLeft w:val="0"/>
      <w:marRight w:val="0"/>
      <w:marTop w:val="0"/>
      <w:marBottom w:val="0"/>
      <w:divBdr>
        <w:top w:val="none" w:sz="0" w:space="0" w:color="auto"/>
        <w:left w:val="none" w:sz="0" w:space="0" w:color="auto"/>
        <w:bottom w:val="none" w:sz="0" w:space="0" w:color="auto"/>
        <w:right w:val="none" w:sz="0" w:space="0" w:color="auto"/>
      </w:divBdr>
    </w:div>
    <w:div w:id="1262646451">
      <w:bodyDiv w:val="1"/>
      <w:marLeft w:val="0"/>
      <w:marRight w:val="0"/>
      <w:marTop w:val="0"/>
      <w:marBottom w:val="0"/>
      <w:divBdr>
        <w:top w:val="none" w:sz="0" w:space="0" w:color="auto"/>
        <w:left w:val="none" w:sz="0" w:space="0" w:color="auto"/>
        <w:bottom w:val="none" w:sz="0" w:space="0" w:color="auto"/>
        <w:right w:val="none" w:sz="0" w:space="0" w:color="auto"/>
      </w:divBdr>
    </w:div>
    <w:div w:id="1264918298">
      <w:bodyDiv w:val="1"/>
      <w:marLeft w:val="0"/>
      <w:marRight w:val="0"/>
      <w:marTop w:val="0"/>
      <w:marBottom w:val="0"/>
      <w:divBdr>
        <w:top w:val="none" w:sz="0" w:space="0" w:color="auto"/>
        <w:left w:val="none" w:sz="0" w:space="0" w:color="auto"/>
        <w:bottom w:val="none" w:sz="0" w:space="0" w:color="auto"/>
        <w:right w:val="none" w:sz="0" w:space="0" w:color="auto"/>
      </w:divBdr>
    </w:div>
    <w:div w:id="1312906238">
      <w:bodyDiv w:val="1"/>
      <w:marLeft w:val="0"/>
      <w:marRight w:val="0"/>
      <w:marTop w:val="0"/>
      <w:marBottom w:val="0"/>
      <w:divBdr>
        <w:top w:val="none" w:sz="0" w:space="0" w:color="auto"/>
        <w:left w:val="none" w:sz="0" w:space="0" w:color="auto"/>
        <w:bottom w:val="none" w:sz="0" w:space="0" w:color="auto"/>
        <w:right w:val="none" w:sz="0" w:space="0" w:color="auto"/>
      </w:divBdr>
    </w:div>
    <w:div w:id="1314024022">
      <w:bodyDiv w:val="1"/>
      <w:marLeft w:val="0"/>
      <w:marRight w:val="0"/>
      <w:marTop w:val="0"/>
      <w:marBottom w:val="0"/>
      <w:divBdr>
        <w:top w:val="none" w:sz="0" w:space="0" w:color="auto"/>
        <w:left w:val="none" w:sz="0" w:space="0" w:color="auto"/>
        <w:bottom w:val="none" w:sz="0" w:space="0" w:color="auto"/>
        <w:right w:val="none" w:sz="0" w:space="0" w:color="auto"/>
      </w:divBdr>
    </w:div>
    <w:div w:id="1321616221">
      <w:bodyDiv w:val="1"/>
      <w:marLeft w:val="0"/>
      <w:marRight w:val="0"/>
      <w:marTop w:val="0"/>
      <w:marBottom w:val="0"/>
      <w:divBdr>
        <w:top w:val="none" w:sz="0" w:space="0" w:color="auto"/>
        <w:left w:val="none" w:sz="0" w:space="0" w:color="auto"/>
        <w:bottom w:val="none" w:sz="0" w:space="0" w:color="auto"/>
        <w:right w:val="none" w:sz="0" w:space="0" w:color="auto"/>
      </w:divBdr>
    </w:div>
    <w:div w:id="1362591729">
      <w:bodyDiv w:val="1"/>
      <w:marLeft w:val="0"/>
      <w:marRight w:val="0"/>
      <w:marTop w:val="0"/>
      <w:marBottom w:val="0"/>
      <w:divBdr>
        <w:top w:val="none" w:sz="0" w:space="0" w:color="auto"/>
        <w:left w:val="none" w:sz="0" w:space="0" w:color="auto"/>
        <w:bottom w:val="none" w:sz="0" w:space="0" w:color="auto"/>
        <w:right w:val="none" w:sz="0" w:space="0" w:color="auto"/>
      </w:divBdr>
    </w:div>
    <w:div w:id="1379280508">
      <w:bodyDiv w:val="1"/>
      <w:marLeft w:val="0"/>
      <w:marRight w:val="0"/>
      <w:marTop w:val="0"/>
      <w:marBottom w:val="0"/>
      <w:divBdr>
        <w:top w:val="none" w:sz="0" w:space="0" w:color="auto"/>
        <w:left w:val="none" w:sz="0" w:space="0" w:color="auto"/>
        <w:bottom w:val="none" w:sz="0" w:space="0" w:color="auto"/>
        <w:right w:val="none" w:sz="0" w:space="0" w:color="auto"/>
      </w:divBdr>
    </w:div>
    <w:div w:id="1380327789">
      <w:bodyDiv w:val="1"/>
      <w:marLeft w:val="0"/>
      <w:marRight w:val="0"/>
      <w:marTop w:val="0"/>
      <w:marBottom w:val="0"/>
      <w:divBdr>
        <w:top w:val="none" w:sz="0" w:space="0" w:color="auto"/>
        <w:left w:val="none" w:sz="0" w:space="0" w:color="auto"/>
        <w:bottom w:val="none" w:sz="0" w:space="0" w:color="auto"/>
        <w:right w:val="none" w:sz="0" w:space="0" w:color="auto"/>
      </w:divBdr>
    </w:div>
    <w:div w:id="1385641786">
      <w:bodyDiv w:val="1"/>
      <w:marLeft w:val="0"/>
      <w:marRight w:val="0"/>
      <w:marTop w:val="0"/>
      <w:marBottom w:val="0"/>
      <w:divBdr>
        <w:top w:val="none" w:sz="0" w:space="0" w:color="auto"/>
        <w:left w:val="none" w:sz="0" w:space="0" w:color="auto"/>
        <w:bottom w:val="none" w:sz="0" w:space="0" w:color="auto"/>
        <w:right w:val="none" w:sz="0" w:space="0" w:color="auto"/>
      </w:divBdr>
    </w:div>
    <w:div w:id="1401176919">
      <w:bodyDiv w:val="1"/>
      <w:marLeft w:val="0"/>
      <w:marRight w:val="0"/>
      <w:marTop w:val="0"/>
      <w:marBottom w:val="0"/>
      <w:divBdr>
        <w:top w:val="none" w:sz="0" w:space="0" w:color="auto"/>
        <w:left w:val="none" w:sz="0" w:space="0" w:color="auto"/>
        <w:bottom w:val="none" w:sz="0" w:space="0" w:color="auto"/>
        <w:right w:val="none" w:sz="0" w:space="0" w:color="auto"/>
      </w:divBdr>
    </w:div>
    <w:div w:id="1461805075">
      <w:bodyDiv w:val="1"/>
      <w:marLeft w:val="0"/>
      <w:marRight w:val="0"/>
      <w:marTop w:val="0"/>
      <w:marBottom w:val="0"/>
      <w:divBdr>
        <w:top w:val="none" w:sz="0" w:space="0" w:color="auto"/>
        <w:left w:val="none" w:sz="0" w:space="0" w:color="auto"/>
        <w:bottom w:val="none" w:sz="0" w:space="0" w:color="auto"/>
        <w:right w:val="none" w:sz="0" w:space="0" w:color="auto"/>
      </w:divBdr>
    </w:div>
    <w:div w:id="1466041853">
      <w:bodyDiv w:val="1"/>
      <w:marLeft w:val="0"/>
      <w:marRight w:val="0"/>
      <w:marTop w:val="0"/>
      <w:marBottom w:val="0"/>
      <w:divBdr>
        <w:top w:val="none" w:sz="0" w:space="0" w:color="auto"/>
        <w:left w:val="none" w:sz="0" w:space="0" w:color="auto"/>
        <w:bottom w:val="none" w:sz="0" w:space="0" w:color="auto"/>
        <w:right w:val="none" w:sz="0" w:space="0" w:color="auto"/>
      </w:divBdr>
    </w:div>
    <w:div w:id="1498105888">
      <w:bodyDiv w:val="1"/>
      <w:marLeft w:val="0"/>
      <w:marRight w:val="0"/>
      <w:marTop w:val="0"/>
      <w:marBottom w:val="0"/>
      <w:divBdr>
        <w:top w:val="none" w:sz="0" w:space="0" w:color="auto"/>
        <w:left w:val="none" w:sz="0" w:space="0" w:color="auto"/>
        <w:bottom w:val="none" w:sz="0" w:space="0" w:color="auto"/>
        <w:right w:val="none" w:sz="0" w:space="0" w:color="auto"/>
      </w:divBdr>
    </w:div>
    <w:div w:id="1521704710">
      <w:bodyDiv w:val="1"/>
      <w:marLeft w:val="0"/>
      <w:marRight w:val="0"/>
      <w:marTop w:val="0"/>
      <w:marBottom w:val="0"/>
      <w:divBdr>
        <w:top w:val="none" w:sz="0" w:space="0" w:color="auto"/>
        <w:left w:val="none" w:sz="0" w:space="0" w:color="auto"/>
        <w:bottom w:val="none" w:sz="0" w:space="0" w:color="auto"/>
        <w:right w:val="none" w:sz="0" w:space="0" w:color="auto"/>
      </w:divBdr>
    </w:div>
    <w:div w:id="1535264709">
      <w:bodyDiv w:val="1"/>
      <w:marLeft w:val="0"/>
      <w:marRight w:val="0"/>
      <w:marTop w:val="0"/>
      <w:marBottom w:val="0"/>
      <w:divBdr>
        <w:top w:val="none" w:sz="0" w:space="0" w:color="auto"/>
        <w:left w:val="none" w:sz="0" w:space="0" w:color="auto"/>
        <w:bottom w:val="none" w:sz="0" w:space="0" w:color="auto"/>
        <w:right w:val="none" w:sz="0" w:space="0" w:color="auto"/>
      </w:divBdr>
    </w:div>
    <w:div w:id="1602907831">
      <w:bodyDiv w:val="1"/>
      <w:marLeft w:val="0"/>
      <w:marRight w:val="0"/>
      <w:marTop w:val="0"/>
      <w:marBottom w:val="0"/>
      <w:divBdr>
        <w:top w:val="none" w:sz="0" w:space="0" w:color="auto"/>
        <w:left w:val="none" w:sz="0" w:space="0" w:color="auto"/>
        <w:bottom w:val="none" w:sz="0" w:space="0" w:color="auto"/>
        <w:right w:val="none" w:sz="0" w:space="0" w:color="auto"/>
      </w:divBdr>
    </w:div>
    <w:div w:id="1621033121">
      <w:bodyDiv w:val="1"/>
      <w:marLeft w:val="0"/>
      <w:marRight w:val="0"/>
      <w:marTop w:val="0"/>
      <w:marBottom w:val="0"/>
      <w:divBdr>
        <w:top w:val="none" w:sz="0" w:space="0" w:color="auto"/>
        <w:left w:val="none" w:sz="0" w:space="0" w:color="auto"/>
        <w:bottom w:val="none" w:sz="0" w:space="0" w:color="auto"/>
        <w:right w:val="none" w:sz="0" w:space="0" w:color="auto"/>
      </w:divBdr>
    </w:div>
    <w:div w:id="1651131967">
      <w:bodyDiv w:val="1"/>
      <w:marLeft w:val="0"/>
      <w:marRight w:val="0"/>
      <w:marTop w:val="0"/>
      <w:marBottom w:val="0"/>
      <w:divBdr>
        <w:top w:val="none" w:sz="0" w:space="0" w:color="auto"/>
        <w:left w:val="none" w:sz="0" w:space="0" w:color="auto"/>
        <w:bottom w:val="none" w:sz="0" w:space="0" w:color="auto"/>
        <w:right w:val="none" w:sz="0" w:space="0" w:color="auto"/>
      </w:divBdr>
    </w:div>
    <w:div w:id="1662201380">
      <w:bodyDiv w:val="1"/>
      <w:marLeft w:val="0"/>
      <w:marRight w:val="0"/>
      <w:marTop w:val="0"/>
      <w:marBottom w:val="0"/>
      <w:divBdr>
        <w:top w:val="none" w:sz="0" w:space="0" w:color="auto"/>
        <w:left w:val="none" w:sz="0" w:space="0" w:color="auto"/>
        <w:bottom w:val="none" w:sz="0" w:space="0" w:color="auto"/>
        <w:right w:val="none" w:sz="0" w:space="0" w:color="auto"/>
      </w:divBdr>
    </w:div>
    <w:div w:id="1673872626">
      <w:bodyDiv w:val="1"/>
      <w:marLeft w:val="0"/>
      <w:marRight w:val="0"/>
      <w:marTop w:val="0"/>
      <w:marBottom w:val="0"/>
      <w:divBdr>
        <w:top w:val="none" w:sz="0" w:space="0" w:color="auto"/>
        <w:left w:val="none" w:sz="0" w:space="0" w:color="auto"/>
        <w:bottom w:val="none" w:sz="0" w:space="0" w:color="auto"/>
        <w:right w:val="none" w:sz="0" w:space="0" w:color="auto"/>
      </w:divBdr>
    </w:div>
    <w:div w:id="1687825094">
      <w:bodyDiv w:val="1"/>
      <w:marLeft w:val="0"/>
      <w:marRight w:val="0"/>
      <w:marTop w:val="0"/>
      <w:marBottom w:val="0"/>
      <w:divBdr>
        <w:top w:val="none" w:sz="0" w:space="0" w:color="auto"/>
        <w:left w:val="none" w:sz="0" w:space="0" w:color="auto"/>
        <w:bottom w:val="none" w:sz="0" w:space="0" w:color="auto"/>
        <w:right w:val="none" w:sz="0" w:space="0" w:color="auto"/>
      </w:divBdr>
    </w:div>
    <w:div w:id="1695226132">
      <w:bodyDiv w:val="1"/>
      <w:marLeft w:val="0"/>
      <w:marRight w:val="0"/>
      <w:marTop w:val="0"/>
      <w:marBottom w:val="0"/>
      <w:divBdr>
        <w:top w:val="none" w:sz="0" w:space="0" w:color="auto"/>
        <w:left w:val="none" w:sz="0" w:space="0" w:color="auto"/>
        <w:bottom w:val="none" w:sz="0" w:space="0" w:color="auto"/>
        <w:right w:val="none" w:sz="0" w:space="0" w:color="auto"/>
      </w:divBdr>
    </w:div>
    <w:div w:id="1711683992">
      <w:bodyDiv w:val="1"/>
      <w:marLeft w:val="0"/>
      <w:marRight w:val="0"/>
      <w:marTop w:val="0"/>
      <w:marBottom w:val="0"/>
      <w:divBdr>
        <w:top w:val="none" w:sz="0" w:space="0" w:color="auto"/>
        <w:left w:val="none" w:sz="0" w:space="0" w:color="auto"/>
        <w:bottom w:val="none" w:sz="0" w:space="0" w:color="auto"/>
        <w:right w:val="none" w:sz="0" w:space="0" w:color="auto"/>
      </w:divBdr>
    </w:div>
    <w:div w:id="1741057238">
      <w:bodyDiv w:val="1"/>
      <w:marLeft w:val="0"/>
      <w:marRight w:val="0"/>
      <w:marTop w:val="0"/>
      <w:marBottom w:val="0"/>
      <w:divBdr>
        <w:top w:val="none" w:sz="0" w:space="0" w:color="auto"/>
        <w:left w:val="none" w:sz="0" w:space="0" w:color="auto"/>
        <w:bottom w:val="none" w:sz="0" w:space="0" w:color="auto"/>
        <w:right w:val="none" w:sz="0" w:space="0" w:color="auto"/>
      </w:divBdr>
    </w:div>
    <w:div w:id="1871525061">
      <w:bodyDiv w:val="1"/>
      <w:marLeft w:val="0"/>
      <w:marRight w:val="0"/>
      <w:marTop w:val="0"/>
      <w:marBottom w:val="0"/>
      <w:divBdr>
        <w:top w:val="none" w:sz="0" w:space="0" w:color="auto"/>
        <w:left w:val="none" w:sz="0" w:space="0" w:color="auto"/>
        <w:bottom w:val="none" w:sz="0" w:space="0" w:color="auto"/>
        <w:right w:val="none" w:sz="0" w:space="0" w:color="auto"/>
      </w:divBdr>
    </w:div>
    <w:div w:id="1897011031">
      <w:bodyDiv w:val="1"/>
      <w:marLeft w:val="0"/>
      <w:marRight w:val="0"/>
      <w:marTop w:val="0"/>
      <w:marBottom w:val="0"/>
      <w:divBdr>
        <w:top w:val="none" w:sz="0" w:space="0" w:color="auto"/>
        <w:left w:val="none" w:sz="0" w:space="0" w:color="auto"/>
        <w:bottom w:val="none" w:sz="0" w:space="0" w:color="auto"/>
        <w:right w:val="none" w:sz="0" w:space="0" w:color="auto"/>
      </w:divBdr>
    </w:div>
    <w:div w:id="1897274312">
      <w:bodyDiv w:val="1"/>
      <w:marLeft w:val="0"/>
      <w:marRight w:val="0"/>
      <w:marTop w:val="0"/>
      <w:marBottom w:val="0"/>
      <w:divBdr>
        <w:top w:val="none" w:sz="0" w:space="0" w:color="auto"/>
        <w:left w:val="none" w:sz="0" w:space="0" w:color="auto"/>
        <w:bottom w:val="none" w:sz="0" w:space="0" w:color="auto"/>
        <w:right w:val="none" w:sz="0" w:space="0" w:color="auto"/>
      </w:divBdr>
    </w:div>
    <w:div w:id="1898008116">
      <w:bodyDiv w:val="1"/>
      <w:marLeft w:val="0"/>
      <w:marRight w:val="0"/>
      <w:marTop w:val="0"/>
      <w:marBottom w:val="0"/>
      <w:divBdr>
        <w:top w:val="none" w:sz="0" w:space="0" w:color="auto"/>
        <w:left w:val="none" w:sz="0" w:space="0" w:color="auto"/>
        <w:bottom w:val="none" w:sz="0" w:space="0" w:color="auto"/>
        <w:right w:val="none" w:sz="0" w:space="0" w:color="auto"/>
      </w:divBdr>
    </w:div>
    <w:div w:id="1927112478">
      <w:bodyDiv w:val="1"/>
      <w:marLeft w:val="0"/>
      <w:marRight w:val="0"/>
      <w:marTop w:val="0"/>
      <w:marBottom w:val="0"/>
      <w:divBdr>
        <w:top w:val="none" w:sz="0" w:space="0" w:color="auto"/>
        <w:left w:val="none" w:sz="0" w:space="0" w:color="auto"/>
        <w:bottom w:val="none" w:sz="0" w:space="0" w:color="auto"/>
        <w:right w:val="none" w:sz="0" w:space="0" w:color="auto"/>
      </w:divBdr>
    </w:div>
    <w:div w:id="1941182973">
      <w:bodyDiv w:val="1"/>
      <w:marLeft w:val="0"/>
      <w:marRight w:val="0"/>
      <w:marTop w:val="0"/>
      <w:marBottom w:val="0"/>
      <w:divBdr>
        <w:top w:val="none" w:sz="0" w:space="0" w:color="auto"/>
        <w:left w:val="none" w:sz="0" w:space="0" w:color="auto"/>
        <w:bottom w:val="none" w:sz="0" w:space="0" w:color="auto"/>
        <w:right w:val="none" w:sz="0" w:space="0" w:color="auto"/>
      </w:divBdr>
    </w:div>
    <w:div w:id="1944334732">
      <w:bodyDiv w:val="1"/>
      <w:marLeft w:val="0"/>
      <w:marRight w:val="0"/>
      <w:marTop w:val="0"/>
      <w:marBottom w:val="0"/>
      <w:divBdr>
        <w:top w:val="none" w:sz="0" w:space="0" w:color="auto"/>
        <w:left w:val="none" w:sz="0" w:space="0" w:color="auto"/>
        <w:bottom w:val="none" w:sz="0" w:space="0" w:color="auto"/>
        <w:right w:val="none" w:sz="0" w:space="0" w:color="auto"/>
      </w:divBdr>
    </w:div>
    <w:div w:id="1982150453">
      <w:bodyDiv w:val="1"/>
      <w:marLeft w:val="0"/>
      <w:marRight w:val="0"/>
      <w:marTop w:val="0"/>
      <w:marBottom w:val="0"/>
      <w:divBdr>
        <w:top w:val="none" w:sz="0" w:space="0" w:color="auto"/>
        <w:left w:val="none" w:sz="0" w:space="0" w:color="auto"/>
        <w:bottom w:val="none" w:sz="0" w:space="0" w:color="auto"/>
        <w:right w:val="none" w:sz="0" w:space="0" w:color="auto"/>
      </w:divBdr>
    </w:div>
    <w:div w:id="1987081551">
      <w:bodyDiv w:val="1"/>
      <w:marLeft w:val="0"/>
      <w:marRight w:val="0"/>
      <w:marTop w:val="0"/>
      <w:marBottom w:val="0"/>
      <w:divBdr>
        <w:top w:val="none" w:sz="0" w:space="0" w:color="auto"/>
        <w:left w:val="none" w:sz="0" w:space="0" w:color="auto"/>
        <w:bottom w:val="none" w:sz="0" w:space="0" w:color="auto"/>
        <w:right w:val="none" w:sz="0" w:space="0" w:color="auto"/>
      </w:divBdr>
    </w:div>
    <w:div w:id="1992052415">
      <w:bodyDiv w:val="1"/>
      <w:marLeft w:val="0"/>
      <w:marRight w:val="0"/>
      <w:marTop w:val="0"/>
      <w:marBottom w:val="0"/>
      <w:divBdr>
        <w:top w:val="none" w:sz="0" w:space="0" w:color="auto"/>
        <w:left w:val="none" w:sz="0" w:space="0" w:color="auto"/>
        <w:bottom w:val="none" w:sz="0" w:space="0" w:color="auto"/>
        <w:right w:val="none" w:sz="0" w:space="0" w:color="auto"/>
      </w:divBdr>
    </w:div>
    <w:div w:id="2000113708">
      <w:bodyDiv w:val="1"/>
      <w:marLeft w:val="0"/>
      <w:marRight w:val="0"/>
      <w:marTop w:val="0"/>
      <w:marBottom w:val="0"/>
      <w:divBdr>
        <w:top w:val="none" w:sz="0" w:space="0" w:color="auto"/>
        <w:left w:val="none" w:sz="0" w:space="0" w:color="auto"/>
        <w:bottom w:val="none" w:sz="0" w:space="0" w:color="auto"/>
        <w:right w:val="none" w:sz="0" w:space="0" w:color="auto"/>
      </w:divBdr>
    </w:div>
    <w:div w:id="2025741554">
      <w:bodyDiv w:val="1"/>
      <w:marLeft w:val="0"/>
      <w:marRight w:val="0"/>
      <w:marTop w:val="0"/>
      <w:marBottom w:val="0"/>
      <w:divBdr>
        <w:top w:val="none" w:sz="0" w:space="0" w:color="auto"/>
        <w:left w:val="none" w:sz="0" w:space="0" w:color="auto"/>
        <w:bottom w:val="none" w:sz="0" w:space="0" w:color="auto"/>
        <w:right w:val="none" w:sz="0" w:space="0" w:color="auto"/>
      </w:divBdr>
    </w:div>
    <w:div w:id="2063751901">
      <w:bodyDiv w:val="1"/>
      <w:marLeft w:val="0"/>
      <w:marRight w:val="0"/>
      <w:marTop w:val="0"/>
      <w:marBottom w:val="0"/>
      <w:divBdr>
        <w:top w:val="none" w:sz="0" w:space="0" w:color="auto"/>
        <w:left w:val="none" w:sz="0" w:space="0" w:color="auto"/>
        <w:bottom w:val="none" w:sz="0" w:space="0" w:color="auto"/>
        <w:right w:val="none" w:sz="0" w:space="0" w:color="auto"/>
      </w:divBdr>
    </w:div>
    <w:div w:id="2075664744">
      <w:bodyDiv w:val="1"/>
      <w:marLeft w:val="0"/>
      <w:marRight w:val="0"/>
      <w:marTop w:val="0"/>
      <w:marBottom w:val="0"/>
      <w:divBdr>
        <w:top w:val="none" w:sz="0" w:space="0" w:color="auto"/>
        <w:left w:val="none" w:sz="0" w:space="0" w:color="auto"/>
        <w:bottom w:val="none" w:sz="0" w:space="0" w:color="auto"/>
        <w:right w:val="none" w:sz="0" w:space="0" w:color="auto"/>
      </w:divBdr>
    </w:div>
    <w:div w:id="2082679721">
      <w:bodyDiv w:val="1"/>
      <w:marLeft w:val="0"/>
      <w:marRight w:val="0"/>
      <w:marTop w:val="0"/>
      <w:marBottom w:val="0"/>
      <w:divBdr>
        <w:top w:val="none" w:sz="0" w:space="0" w:color="auto"/>
        <w:left w:val="none" w:sz="0" w:space="0" w:color="auto"/>
        <w:bottom w:val="none" w:sz="0" w:space="0" w:color="auto"/>
        <w:right w:val="none" w:sz="0" w:space="0" w:color="auto"/>
      </w:divBdr>
    </w:div>
    <w:div w:id="2091851935">
      <w:bodyDiv w:val="1"/>
      <w:marLeft w:val="0"/>
      <w:marRight w:val="0"/>
      <w:marTop w:val="0"/>
      <w:marBottom w:val="0"/>
      <w:divBdr>
        <w:top w:val="none" w:sz="0" w:space="0" w:color="auto"/>
        <w:left w:val="none" w:sz="0" w:space="0" w:color="auto"/>
        <w:bottom w:val="none" w:sz="0" w:space="0" w:color="auto"/>
        <w:right w:val="none" w:sz="0" w:space="0" w:color="auto"/>
      </w:divBdr>
    </w:div>
    <w:div w:id="2095317558">
      <w:bodyDiv w:val="1"/>
      <w:marLeft w:val="0"/>
      <w:marRight w:val="0"/>
      <w:marTop w:val="0"/>
      <w:marBottom w:val="0"/>
      <w:divBdr>
        <w:top w:val="none" w:sz="0" w:space="0" w:color="auto"/>
        <w:left w:val="none" w:sz="0" w:space="0" w:color="auto"/>
        <w:bottom w:val="none" w:sz="0" w:space="0" w:color="auto"/>
        <w:right w:val="none" w:sz="0" w:space="0" w:color="auto"/>
      </w:divBdr>
    </w:div>
    <w:div w:id="2103067691">
      <w:bodyDiv w:val="1"/>
      <w:marLeft w:val="0"/>
      <w:marRight w:val="0"/>
      <w:marTop w:val="0"/>
      <w:marBottom w:val="0"/>
      <w:divBdr>
        <w:top w:val="none" w:sz="0" w:space="0" w:color="auto"/>
        <w:left w:val="none" w:sz="0" w:space="0" w:color="auto"/>
        <w:bottom w:val="none" w:sz="0" w:space="0" w:color="auto"/>
        <w:right w:val="none" w:sz="0" w:space="0" w:color="auto"/>
      </w:divBdr>
    </w:div>
    <w:div w:id="2106876369">
      <w:bodyDiv w:val="1"/>
      <w:marLeft w:val="0"/>
      <w:marRight w:val="0"/>
      <w:marTop w:val="0"/>
      <w:marBottom w:val="0"/>
      <w:divBdr>
        <w:top w:val="none" w:sz="0" w:space="0" w:color="auto"/>
        <w:left w:val="none" w:sz="0" w:space="0" w:color="auto"/>
        <w:bottom w:val="none" w:sz="0" w:space="0" w:color="auto"/>
        <w:right w:val="none" w:sz="0" w:space="0" w:color="auto"/>
      </w:divBdr>
    </w:div>
    <w:div w:id="212730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1840A-43B8-4DBF-8377-F15CCA317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1175</Words>
  <Characters>8747</Characters>
  <Application>Microsoft Office Word</Application>
  <DocSecurity>0</DocSecurity>
  <Lines>211</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АО "Алюминий Казахстана"</Company>
  <LinksUpToDate>false</LinksUpToDate>
  <CharactersWithSpaces>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Ватуля Надежда Петровна</dc:creator>
  <cp:keywords/>
  <dc:description/>
  <cp:lastModifiedBy>Anuar Bimaganov</cp:lastModifiedBy>
  <cp:revision>7</cp:revision>
  <cp:lastPrinted>2023-04-26T17:49:00Z</cp:lastPrinted>
  <dcterms:created xsi:type="dcterms:W3CDTF">2024-07-18T15:05:00Z</dcterms:created>
  <dcterms:modified xsi:type="dcterms:W3CDTF">2024-07-18T16:49:00Z</dcterms:modified>
</cp:coreProperties>
</file>